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418A9" w14:textId="622A2054" w:rsidR="002F1C88" w:rsidRPr="00B80A48" w:rsidRDefault="00237D32" w:rsidP="002F1C88">
      <w:pPr>
        <w:pStyle w:val="Heading1"/>
        <w:spacing w:before="0"/>
        <w:jc w:val="center"/>
        <w:rPr>
          <w:rStyle w:val="Strong"/>
          <w:rFonts w:ascii="Cambria" w:hAnsi="Cambria"/>
          <w:color w:val="auto"/>
          <w:sz w:val="36"/>
          <w:szCs w:val="36"/>
        </w:rPr>
      </w:pPr>
      <w:r>
        <w:rPr>
          <w:rStyle w:val="Strong"/>
          <w:rFonts w:ascii="Cambria" w:hAnsi="Cambria"/>
          <w:color w:val="auto"/>
          <w:sz w:val="36"/>
          <w:szCs w:val="36"/>
        </w:rPr>
        <w:t>S</w:t>
      </w:r>
      <w:r w:rsidR="00C81DC7">
        <w:rPr>
          <w:rStyle w:val="Strong"/>
          <w:rFonts w:ascii="Cambria" w:hAnsi="Cambria"/>
          <w:color w:val="auto"/>
          <w:sz w:val="36"/>
          <w:szCs w:val="36"/>
        </w:rPr>
        <w:t>pring 202</w:t>
      </w:r>
      <w:r w:rsidR="007B3A69">
        <w:rPr>
          <w:rStyle w:val="Strong"/>
          <w:rFonts w:ascii="Cambria" w:hAnsi="Cambria"/>
          <w:color w:val="auto"/>
          <w:sz w:val="36"/>
          <w:szCs w:val="36"/>
        </w:rPr>
        <w:t>3</w:t>
      </w:r>
      <w:r w:rsidR="005F2AD8" w:rsidRPr="00B80A48">
        <w:rPr>
          <w:rStyle w:val="Strong"/>
          <w:rFonts w:ascii="Cambria" w:hAnsi="Cambria"/>
          <w:color w:val="auto"/>
          <w:sz w:val="36"/>
          <w:szCs w:val="36"/>
        </w:rPr>
        <w:t xml:space="preserve"> Semester</w:t>
      </w:r>
    </w:p>
    <w:p w14:paraId="7872D605" w14:textId="13FA7B9B" w:rsidR="001976B4" w:rsidRPr="00B80A48" w:rsidRDefault="007B3A69" w:rsidP="002F1C88">
      <w:pPr>
        <w:pStyle w:val="Heading1"/>
        <w:spacing w:before="0"/>
        <w:jc w:val="center"/>
        <w:rPr>
          <w:color w:val="auto"/>
          <w:sz w:val="36"/>
          <w:szCs w:val="36"/>
        </w:rPr>
      </w:pPr>
      <w:r>
        <w:rPr>
          <w:rStyle w:val="Strong"/>
          <w:rFonts w:ascii="Cambria" w:hAnsi="Cambria"/>
          <w:color w:val="auto"/>
          <w:sz w:val="36"/>
          <w:szCs w:val="36"/>
        </w:rPr>
        <w:t>ENGR</w:t>
      </w:r>
      <w:r w:rsidR="00FB4643" w:rsidRPr="00B80A48">
        <w:rPr>
          <w:rStyle w:val="Strong"/>
          <w:rFonts w:ascii="Cambria" w:hAnsi="Cambria"/>
          <w:color w:val="auto"/>
          <w:sz w:val="36"/>
          <w:szCs w:val="36"/>
        </w:rPr>
        <w:t xml:space="preserve"> </w:t>
      </w:r>
      <w:r w:rsidR="004A453D" w:rsidRPr="00B80A48">
        <w:rPr>
          <w:rStyle w:val="Strong"/>
          <w:rFonts w:ascii="Cambria" w:hAnsi="Cambria"/>
          <w:color w:val="auto"/>
          <w:sz w:val="36"/>
          <w:szCs w:val="36"/>
        </w:rPr>
        <w:t>34</w:t>
      </w:r>
      <w:r w:rsidR="002656E7">
        <w:rPr>
          <w:rStyle w:val="Strong"/>
          <w:rFonts w:ascii="Cambria" w:hAnsi="Cambria"/>
          <w:color w:val="auto"/>
          <w:sz w:val="36"/>
          <w:szCs w:val="36"/>
        </w:rPr>
        <w:t>07</w:t>
      </w:r>
      <w:r w:rsidR="004A453D" w:rsidRPr="00B80A48">
        <w:rPr>
          <w:rStyle w:val="Strong"/>
          <w:rFonts w:ascii="Cambria" w:hAnsi="Cambria"/>
          <w:color w:val="auto"/>
          <w:sz w:val="36"/>
          <w:szCs w:val="36"/>
        </w:rPr>
        <w:t xml:space="preserve"> </w:t>
      </w:r>
      <w:r w:rsidR="00B378F2" w:rsidRPr="00B80A48">
        <w:rPr>
          <w:rStyle w:val="Strong"/>
          <w:rFonts w:ascii="Cambria" w:hAnsi="Cambria"/>
          <w:color w:val="auto"/>
          <w:sz w:val="36"/>
          <w:szCs w:val="36"/>
        </w:rPr>
        <w:t xml:space="preserve">– </w:t>
      </w:r>
      <w:r>
        <w:rPr>
          <w:rStyle w:val="Strong"/>
          <w:rFonts w:ascii="Cambria" w:hAnsi="Cambria"/>
          <w:color w:val="auto"/>
          <w:sz w:val="36"/>
          <w:szCs w:val="36"/>
        </w:rPr>
        <w:t xml:space="preserve">Lean </w:t>
      </w:r>
      <w:r w:rsidR="002656E7">
        <w:rPr>
          <w:rStyle w:val="Strong"/>
          <w:rFonts w:ascii="Cambria" w:hAnsi="Cambria"/>
          <w:color w:val="auto"/>
          <w:sz w:val="36"/>
          <w:szCs w:val="36"/>
        </w:rPr>
        <w:t>Six Sigma</w:t>
      </w:r>
      <w:r w:rsidR="001976B4" w:rsidRPr="00B80A48">
        <w:rPr>
          <w:rStyle w:val="Strong"/>
          <w:rFonts w:ascii="Cambria" w:hAnsi="Cambria"/>
          <w:color w:val="auto"/>
          <w:sz w:val="36"/>
          <w:szCs w:val="36"/>
        </w:rPr>
        <w:br/>
      </w:r>
      <w:r w:rsidR="00AC73E2" w:rsidRPr="00B80A48">
        <w:rPr>
          <w:b/>
          <w:color w:val="auto"/>
          <w:sz w:val="36"/>
          <w:szCs w:val="36"/>
        </w:rPr>
        <w:t xml:space="preserve">Course </w:t>
      </w:r>
      <w:r w:rsidR="001976B4" w:rsidRPr="00B80A48">
        <w:rPr>
          <w:b/>
          <w:color w:val="auto"/>
          <w:sz w:val="36"/>
          <w:szCs w:val="36"/>
        </w:rPr>
        <w:t>Syllabus</w:t>
      </w:r>
    </w:p>
    <w:p w14:paraId="68897AB8" w14:textId="77777777" w:rsidR="001976B4" w:rsidRPr="00A37D6F" w:rsidRDefault="001976B4" w:rsidP="001976B4">
      <w:pPr>
        <w:pStyle w:val="NormalWeb"/>
        <w:spacing w:before="0" w:beforeAutospacing="0" w:after="0" w:afterAutospacing="0"/>
        <w:ind w:left="-360"/>
        <w:jc w:val="center"/>
      </w:pPr>
    </w:p>
    <w:p w14:paraId="7D35DD40" w14:textId="78A40A95" w:rsidR="001976B4" w:rsidRDefault="001976B4" w:rsidP="00B15C0E">
      <w:pPr>
        <w:pStyle w:val="NormalWeb"/>
        <w:spacing w:before="0" w:beforeAutospacing="0" w:after="0" w:afterAutospacing="0"/>
      </w:pPr>
      <w:r w:rsidRPr="00A37D6F">
        <w:rPr>
          <w:b/>
          <w:bCs/>
        </w:rPr>
        <w:t>Instructor</w:t>
      </w:r>
      <w:r w:rsidRPr="00A37D6F">
        <w:t xml:space="preserve">:  </w:t>
      </w:r>
      <w:r w:rsidR="00436281">
        <w:t>Dr.</w:t>
      </w:r>
      <w:r w:rsidRPr="00A37D6F">
        <w:t xml:space="preserve"> </w:t>
      </w:r>
      <w:r w:rsidR="007B3A69">
        <w:t>Gregory L. Wiles</w:t>
      </w:r>
      <w:r w:rsidR="00B668F9">
        <w:t>, Ass</w:t>
      </w:r>
      <w:r w:rsidR="007B3A69">
        <w:t>ociate</w:t>
      </w:r>
      <w:r w:rsidR="00B668F9">
        <w:t xml:space="preserve"> Professor</w:t>
      </w:r>
    </w:p>
    <w:p w14:paraId="1675DC7C" w14:textId="3C4D2E8F" w:rsidR="00BF7F8D" w:rsidRPr="00BF7F8D" w:rsidRDefault="00BF7F8D" w:rsidP="00B15C0E">
      <w:pPr>
        <w:pStyle w:val="NormalWeb"/>
        <w:spacing w:before="0" w:beforeAutospacing="0" w:after="0" w:afterAutospacing="0"/>
        <w:rPr>
          <w:b/>
        </w:rPr>
      </w:pPr>
      <w:r w:rsidRPr="00BF7F8D">
        <w:rPr>
          <w:b/>
        </w:rPr>
        <w:t xml:space="preserve">Department: </w:t>
      </w:r>
      <w:r w:rsidRPr="00BF7F8D">
        <w:t>Industrial</w:t>
      </w:r>
      <w:r w:rsidR="002A1D50">
        <w:t xml:space="preserve"> &amp; Systems</w:t>
      </w:r>
      <w:r w:rsidRPr="00BF7F8D">
        <w:t xml:space="preserve"> Engineering, </w:t>
      </w:r>
      <w:r>
        <w:t xml:space="preserve">College of Engineering, </w:t>
      </w:r>
      <w:r w:rsidRPr="00BF7F8D">
        <w:t>Kennesaw State University</w:t>
      </w:r>
    </w:p>
    <w:p w14:paraId="42983AD1" w14:textId="3EAD5B2A" w:rsidR="00FB4643" w:rsidRDefault="001976B4" w:rsidP="00B15C0E">
      <w:pPr>
        <w:pStyle w:val="NormalWeb"/>
        <w:spacing w:before="0" w:beforeAutospacing="0" w:after="0" w:afterAutospacing="0"/>
      </w:pPr>
      <w:r w:rsidRPr="00A37D6F">
        <w:rPr>
          <w:b/>
          <w:bCs/>
        </w:rPr>
        <w:t>Preferred Email Address</w:t>
      </w:r>
      <w:r w:rsidRPr="00A37D6F">
        <w:t xml:space="preserve">: </w:t>
      </w:r>
      <w:r w:rsidR="002C7E80">
        <w:t>Prefer</w:t>
      </w:r>
      <w:r w:rsidRPr="00A37D6F">
        <w:t xml:space="preserve"> D2L e-mail, </w:t>
      </w:r>
      <w:r w:rsidR="002C7E80">
        <w:t>alternately</w:t>
      </w:r>
      <w:r w:rsidRPr="00A37D6F">
        <w:t xml:space="preserve"> </w:t>
      </w:r>
      <w:hyperlink r:id="rId8" w:history="1">
        <w:r w:rsidR="007B3A69" w:rsidRPr="00B7686E">
          <w:rPr>
            <w:rStyle w:val="Hyperlink"/>
          </w:rPr>
          <w:t>gwiles1@kennesaw.edu</w:t>
        </w:r>
      </w:hyperlink>
    </w:p>
    <w:p w14:paraId="65153F7C" w14:textId="2E4FF4AE" w:rsidR="001976B4" w:rsidRPr="00A37D6F" w:rsidRDefault="001976B4" w:rsidP="00B15C0E">
      <w:pPr>
        <w:pStyle w:val="NormalWeb"/>
        <w:spacing w:before="0" w:beforeAutospacing="0" w:after="0" w:afterAutospacing="0"/>
      </w:pPr>
      <w:r w:rsidRPr="00A37D6F">
        <w:rPr>
          <w:b/>
          <w:bCs/>
        </w:rPr>
        <w:t xml:space="preserve">Office:  </w:t>
      </w:r>
      <w:r w:rsidR="00C81DC7">
        <w:t xml:space="preserve">M </w:t>
      </w:r>
      <w:r w:rsidR="00E932ED">
        <w:t>1</w:t>
      </w:r>
      <w:r w:rsidR="007B3A69">
        <w:t>21</w:t>
      </w:r>
    </w:p>
    <w:p w14:paraId="7B3176E6" w14:textId="0180FFE8" w:rsidR="001976B4" w:rsidRPr="00A37D6F" w:rsidRDefault="001976B4" w:rsidP="00B15C0E">
      <w:pPr>
        <w:pStyle w:val="NormalWeb"/>
        <w:spacing w:before="0" w:beforeAutospacing="0" w:after="0" w:afterAutospacing="0"/>
      </w:pPr>
      <w:r w:rsidRPr="00A37D6F">
        <w:rPr>
          <w:b/>
          <w:bCs/>
        </w:rPr>
        <w:t xml:space="preserve">Phone:  </w:t>
      </w:r>
      <w:r w:rsidR="00E932ED">
        <w:rPr>
          <w:bCs/>
        </w:rPr>
        <w:t>470</w:t>
      </w:r>
      <w:r w:rsidRPr="00A37D6F">
        <w:t>-</w:t>
      </w:r>
      <w:r w:rsidR="00E932ED">
        <w:t>578</w:t>
      </w:r>
      <w:r w:rsidRPr="00A37D6F">
        <w:t>-7</w:t>
      </w:r>
      <w:r w:rsidR="007B3A69">
        <w:t>314</w:t>
      </w:r>
    </w:p>
    <w:p w14:paraId="33AB4340" w14:textId="746227C4" w:rsidR="001976B4" w:rsidRDefault="001976B4" w:rsidP="00B15C0E">
      <w:pPr>
        <w:pStyle w:val="NormalWeb"/>
        <w:spacing w:before="0" w:beforeAutospacing="0" w:after="0" w:afterAutospacing="0"/>
      </w:pPr>
      <w:r w:rsidRPr="00A37D6F">
        <w:rPr>
          <w:b/>
          <w:bCs/>
        </w:rPr>
        <w:t xml:space="preserve">Office hours on-campus: </w:t>
      </w:r>
      <w:r w:rsidR="007B3A69">
        <w:t>TBD</w:t>
      </w:r>
    </w:p>
    <w:p w14:paraId="1CA59739" w14:textId="457D7798" w:rsidR="00C81DC7" w:rsidRDefault="002C7E80" w:rsidP="007B3A69">
      <w:pPr>
        <w:pStyle w:val="NormalWeb"/>
        <w:spacing w:before="0" w:beforeAutospacing="0" w:after="0" w:afterAutospacing="0"/>
      </w:pPr>
      <w:r w:rsidRPr="002C7E80">
        <w:rPr>
          <w:b/>
        </w:rPr>
        <w:t>Class meeting time and location:</w:t>
      </w:r>
      <w:r>
        <w:t xml:space="preserve"> </w:t>
      </w:r>
      <w:r w:rsidR="00C81DC7">
        <w:t>T 2:00pm-3:15pm in M 131</w:t>
      </w:r>
    </w:p>
    <w:p w14:paraId="14DC5053" w14:textId="77777777" w:rsidR="00C81DC7" w:rsidRPr="00705EC0" w:rsidRDefault="00C81DC7" w:rsidP="00C81DC7">
      <w:pPr>
        <w:pStyle w:val="NormalWeb"/>
        <w:shd w:val="clear" w:color="auto" w:fill="FFFFFF"/>
        <w:spacing w:before="0" w:beforeAutospacing="0" w:after="0" w:afterAutospacing="0"/>
      </w:pPr>
      <w:r w:rsidRPr="00705EC0">
        <w:t> </w:t>
      </w:r>
    </w:p>
    <w:p w14:paraId="4BCA164E" w14:textId="77777777" w:rsidR="001976B4" w:rsidRPr="00AE25E3" w:rsidRDefault="002C7E80" w:rsidP="002F1C88">
      <w:pPr>
        <w:pStyle w:val="Heading2"/>
        <w:jc w:val="center"/>
        <w:rPr>
          <w:b/>
          <w:sz w:val="24"/>
          <w:szCs w:val="24"/>
        </w:rPr>
      </w:pPr>
      <w:r w:rsidRPr="00AE25E3">
        <w:rPr>
          <w:b/>
          <w:sz w:val="24"/>
          <w:szCs w:val="24"/>
        </w:rPr>
        <w:t>Electronic Communications Statement</w:t>
      </w:r>
    </w:p>
    <w:p w14:paraId="22C693F1" w14:textId="3EEE9BE9" w:rsidR="001976B4" w:rsidRPr="00A37D6F" w:rsidRDefault="001976B4" w:rsidP="00B15C0E">
      <w:pPr>
        <w:pStyle w:val="NormalWeb"/>
        <w:spacing w:before="0" w:beforeAutospacing="0" w:after="0" w:afterAutospacing="0"/>
      </w:pPr>
      <w:r w:rsidRPr="00A37D6F">
        <w:t xml:space="preserve">The best way to reach me between class periods is using the D2L email. This way I will know what class you are in. I will reply as quickly as possible to questions sent over e-mail.  If you wish to meet with me in person, you can drop by my office during office hours.  For online students, I am also willing to meet with you with an ad-hoc </w:t>
      </w:r>
      <w:r w:rsidR="007B3A69">
        <w:t>on MS Teams</w:t>
      </w:r>
      <w:r w:rsidRPr="00A37D6F">
        <w:t xml:space="preserve"> live session during the week if necessary. </w:t>
      </w:r>
    </w:p>
    <w:p w14:paraId="372643B7" w14:textId="77777777" w:rsidR="001976B4" w:rsidRPr="00AE25E3" w:rsidRDefault="001976B4" w:rsidP="002F1C88">
      <w:pPr>
        <w:pStyle w:val="Heading2"/>
        <w:jc w:val="center"/>
        <w:rPr>
          <w:rFonts w:asciiTheme="majorHAnsi" w:hAnsiTheme="majorHAnsi"/>
          <w:sz w:val="24"/>
          <w:szCs w:val="24"/>
        </w:rPr>
      </w:pPr>
      <w:r w:rsidRPr="00AE25E3">
        <w:rPr>
          <w:rStyle w:val="Strong"/>
          <w:rFonts w:asciiTheme="majorHAnsi" w:hAnsiTheme="majorHAnsi"/>
          <w:sz w:val="24"/>
          <w:szCs w:val="24"/>
        </w:rPr>
        <w:t>Email Response Time</w:t>
      </w:r>
    </w:p>
    <w:p w14:paraId="5200A20A" w14:textId="2A7DB8A9" w:rsidR="001976B4" w:rsidRPr="00A37D6F" w:rsidRDefault="001976B4" w:rsidP="00B15C0E">
      <w:pPr>
        <w:pStyle w:val="NormalWeb"/>
        <w:spacing w:before="0" w:beforeAutospacing="0" w:after="0" w:afterAutospacing="0"/>
      </w:pPr>
      <w:r w:rsidRPr="00A37D6F">
        <w:t xml:space="preserve">I </w:t>
      </w:r>
      <w:r w:rsidR="000E46EA">
        <w:t>try</w:t>
      </w:r>
      <w:r w:rsidR="00237D32">
        <w:t xml:space="preserve"> to reply to all emails within 48</w:t>
      </w:r>
      <w:r w:rsidRPr="00A37D6F">
        <w:t xml:space="preserve"> hours from the time you first transmit the email, unless I let you know in advance of travel prohibiting me from doing so (or if I have an emergency). This short response time includes weekends and holidays. At times I will send a mass email to the class or an announcement. This will be through D2L </w:t>
      </w:r>
      <w:r w:rsidR="00083E7F">
        <w:t>e</w:t>
      </w:r>
      <w:r w:rsidRPr="00A37D6F">
        <w:t xml:space="preserve">mail and alternately with </w:t>
      </w:r>
      <w:r w:rsidR="00083E7F">
        <w:t>the campus mail</w:t>
      </w:r>
      <w:r w:rsidRPr="00A37D6F">
        <w:t>.  I do not know your Yahoo or Gmail accounts so do not expect any mass emails to those accounts.  CHECK YOUR D2L EMAIL ACCOUNTS FREQUENTLY! </w:t>
      </w:r>
    </w:p>
    <w:p w14:paraId="7D553C4F" w14:textId="77777777" w:rsidR="002C7E80" w:rsidRDefault="002C7E80" w:rsidP="002C7E80">
      <w:pPr>
        <w:pStyle w:val="NormalWeb"/>
        <w:spacing w:before="0" w:beforeAutospacing="0" w:after="0" w:afterAutospacing="0"/>
        <w:jc w:val="center"/>
        <w:rPr>
          <w:rStyle w:val="Strong"/>
        </w:rPr>
      </w:pPr>
    </w:p>
    <w:p w14:paraId="49F7AB5E" w14:textId="2AD2FFD2" w:rsidR="002C7E80" w:rsidRPr="00AE25E3" w:rsidRDefault="002656E7" w:rsidP="002656E7">
      <w:pPr>
        <w:pStyle w:val="NormalWeb"/>
        <w:spacing w:before="0" w:beforeAutospacing="0" w:after="0" w:afterAutospacing="0"/>
        <w:ind w:firstLine="2160"/>
        <w:rPr>
          <w:rStyle w:val="Strong"/>
          <w:rFonts w:ascii="Cambria" w:hAnsi="Cambria"/>
        </w:rPr>
      </w:pPr>
      <w:r>
        <w:rPr>
          <w:rStyle w:val="Strong"/>
          <w:rFonts w:ascii="Cambria" w:hAnsi="Cambria"/>
        </w:rPr>
        <w:t xml:space="preserve">                             </w:t>
      </w:r>
      <w:r w:rsidR="00C978B0" w:rsidRPr="00AE25E3">
        <w:rPr>
          <w:rStyle w:val="Strong"/>
          <w:rFonts w:ascii="Cambria" w:hAnsi="Cambria"/>
        </w:rPr>
        <w:t>Textbook</w:t>
      </w:r>
      <w:r w:rsidR="00E336AB">
        <w:rPr>
          <w:rStyle w:val="Strong"/>
          <w:rFonts w:ascii="Cambria" w:hAnsi="Cambria"/>
        </w:rPr>
        <w:t>s</w:t>
      </w:r>
    </w:p>
    <w:p w14:paraId="5336CE9A" w14:textId="31D33131" w:rsidR="00C96F86" w:rsidRPr="00C96F86" w:rsidRDefault="00C96F86" w:rsidP="00C96F86">
      <w:pPr>
        <w:widowControl w:val="0"/>
        <w:tabs>
          <w:tab w:val="left" w:pos="495"/>
        </w:tabs>
        <w:autoSpaceDE w:val="0"/>
        <w:autoSpaceDN w:val="0"/>
        <w:spacing w:before="121"/>
        <w:ind w:left="90" w:right="247"/>
      </w:pPr>
      <w:r>
        <w:t>We will refer to two digital textbooks in this course, free for enrolled students to use.</w:t>
      </w:r>
    </w:p>
    <w:p w14:paraId="7BACEFCE" w14:textId="78A0DEAE" w:rsidR="00E336AB" w:rsidRDefault="00E336AB" w:rsidP="00E336AB">
      <w:pPr>
        <w:pStyle w:val="ListParagraph"/>
        <w:widowControl w:val="0"/>
        <w:numPr>
          <w:ilvl w:val="0"/>
          <w:numId w:val="10"/>
        </w:numPr>
        <w:tabs>
          <w:tab w:val="left" w:pos="495"/>
        </w:tabs>
        <w:autoSpaceDE w:val="0"/>
        <w:autoSpaceDN w:val="0"/>
        <w:spacing w:before="121"/>
        <w:ind w:right="247"/>
        <w:contextualSpacing w:val="0"/>
      </w:pPr>
      <w:r>
        <w:rPr>
          <w:b/>
          <w:sz w:val="22"/>
        </w:rPr>
        <w:t xml:space="preserve">Textbook: </w:t>
      </w:r>
      <w:r>
        <w:rPr>
          <w:sz w:val="22"/>
          <w:u w:val="single"/>
        </w:rPr>
        <w:t>Lean Six Sigma for Black Belts</w:t>
      </w:r>
      <w:r>
        <w:rPr>
          <w:sz w:val="22"/>
        </w:rPr>
        <w:t xml:space="preserve"> by Dr. Lois Jordan. This book will be made available to you through D2L as part of this course – you do not need to purchase a textbook. NOTE: This manual is being provided at no charge to you for your personal use only. It</w:t>
      </w:r>
      <w:r>
        <w:rPr>
          <w:spacing w:val="-3"/>
          <w:sz w:val="22"/>
        </w:rPr>
        <w:t xml:space="preserve"> </w:t>
      </w:r>
      <w:r>
        <w:rPr>
          <w:sz w:val="22"/>
        </w:rPr>
        <w:t>may</w:t>
      </w:r>
      <w:r>
        <w:rPr>
          <w:spacing w:val="-4"/>
          <w:sz w:val="22"/>
        </w:rPr>
        <w:t xml:space="preserve"> </w:t>
      </w:r>
      <w:r>
        <w:rPr>
          <w:sz w:val="22"/>
        </w:rPr>
        <w:t>not</w:t>
      </w:r>
      <w:r>
        <w:rPr>
          <w:spacing w:val="-3"/>
          <w:sz w:val="22"/>
        </w:rPr>
        <w:t xml:space="preserve"> </w:t>
      </w:r>
      <w:r>
        <w:rPr>
          <w:sz w:val="22"/>
        </w:rPr>
        <w:t>be</w:t>
      </w:r>
      <w:r>
        <w:rPr>
          <w:spacing w:val="-4"/>
          <w:sz w:val="22"/>
        </w:rPr>
        <w:t xml:space="preserve"> </w:t>
      </w:r>
      <w:r>
        <w:rPr>
          <w:sz w:val="22"/>
        </w:rPr>
        <w:t>reproduced</w:t>
      </w:r>
      <w:r>
        <w:rPr>
          <w:spacing w:val="-2"/>
          <w:sz w:val="22"/>
        </w:rPr>
        <w:t xml:space="preserve"> </w:t>
      </w:r>
      <w:r>
        <w:rPr>
          <w:sz w:val="22"/>
        </w:rPr>
        <w:t>or</w:t>
      </w:r>
      <w:r>
        <w:rPr>
          <w:spacing w:val="-3"/>
          <w:sz w:val="22"/>
        </w:rPr>
        <w:t xml:space="preserve"> </w:t>
      </w:r>
      <w:r>
        <w:rPr>
          <w:sz w:val="22"/>
        </w:rPr>
        <w:t>shared</w:t>
      </w:r>
      <w:r>
        <w:rPr>
          <w:spacing w:val="-4"/>
          <w:sz w:val="22"/>
        </w:rPr>
        <w:t xml:space="preserve"> </w:t>
      </w:r>
      <w:r>
        <w:rPr>
          <w:sz w:val="22"/>
        </w:rPr>
        <w:t>with</w:t>
      </w:r>
      <w:r>
        <w:rPr>
          <w:spacing w:val="-4"/>
          <w:sz w:val="22"/>
        </w:rPr>
        <w:t xml:space="preserve"> </w:t>
      </w:r>
      <w:r>
        <w:rPr>
          <w:sz w:val="22"/>
        </w:rPr>
        <w:t>any</w:t>
      </w:r>
      <w:r>
        <w:rPr>
          <w:spacing w:val="-1"/>
          <w:sz w:val="22"/>
        </w:rPr>
        <w:t xml:space="preserve"> </w:t>
      </w:r>
      <w:r>
        <w:rPr>
          <w:sz w:val="22"/>
        </w:rPr>
        <w:t>other person</w:t>
      </w:r>
      <w:r>
        <w:rPr>
          <w:spacing w:val="-2"/>
          <w:sz w:val="22"/>
        </w:rPr>
        <w:t xml:space="preserve"> </w:t>
      </w:r>
      <w:r>
        <w:rPr>
          <w:sz w:val="22"/>
        </w:rPr>
        <w:t>in</w:t>
      </w:r>
      <w:r>
        <w:rPr>
          <w:spacing w:val="-4"/>
          <w:sz w:val="22"/>
        </w:rPr>
        <w:t xml:space="preserve"> </w:t>
      </w:r>
      <w:r>
        <w:rPr>
          <w:sz w:val="22"/>
        </w:rPr>
        <w:t>any</w:t>
      </w:r>
      <w:r>
        <w:rPr>
          <w:spacing w:val="-4"/>
          <w:sz w:val="22"/>
        </w:rPr>
        <w:t xml:space="preserve"> </w:t>
      </w:r>
      <w:r>
        <w:rPr>
          <w:sz w:val="22"/>
        </w:rPr>
        <w:t>form and</w:t>
      </w:r>
      <w:r>
        <w:rPr>
          <w:spacing w:val="-4"/>
          <w:sz w:val="22"/>
        </w:rPr>
        <w:t xml:space="preserve"> </w:t>
      </w:r>
      <w:r>
        <w:rPr>
          <w:sz w:val="22"/>
        </w:rPr>
        <w:t>may</w:t>
      </w:r>
      <w:r>
        <w:rPr>
          <w:spacing w:val="-1"/>
          <w:sz w:val="22"/>
        </w:rPr>
        <w:t xml:space="preserve"> </w:t>
      </w:r>
      <w:r>
        <w:rPr>
          <w:sz w:val="22"/>
        </w:rPr>
        <w:t>not be posted online.</w:t>
      </w:r>
    </w:p>
    <w:p w14:paraId="49C29826" w14:textId="6FA49F60" w:rsidR="00C96F86" w:rsidRDefault="00C96F86" w:rsidP="00C96F86">
      <w:pPr>
        <w:pStyle w:val="ListParagraph"/>
        <w:widowControl w:val="0"/>
        <w:numPr>
          <w:ilvl w:val="0"/>
          <w:numId w:val="10"/>
        </w:numPr>
        <w:tabs>
          <w:tab w:val="left" w:pos="495"/>
        </w:tabs>
        <w:autoSpaceDE w:val="0"/>
        <w:autoSpaceDN w:val="0"/>
        <w:spacing w:before="121"/>
        <w:ind w:right="247"/>
        <w:contextualSpacing w:val="0"/>
      </w:pPr>
      <w:r>
        <w:rPr>
          <w:b/>
          <w:sz w:val="22"/>
        </w:rPr>
        <w:t xml:space="preserve">Textbook: </w:t>
      </w:r>
      <w:r>
        <w:rPr>
          <w:sz w:val="22"/>
          <w:u w:val="single"/>
        </w:rPr>
        <w:t>Lean Manufacturing</w:t>
      </w:r>
      <w:r>
        <w:rPr>
          <w:sz w:val="22"/>
        </w:rPr>
        <w:t xml:space="preserve"> by Dr. Robert Keyser. This digital book (in PDF) will be made available to you through D2L as part of this course – you do not need to purchase a textbook. NOTE: This manual is being provided at no charge to you for your personal use only. It</w:t>
      </w:r>
      <w:r>
        <w:rPr>
          <w:spacing w:val="-3"/>
          <w:sz w:val="22"/>
        </w:rPr>
        <w:t xml:space="preserve"> </w:t>
      </w:r>
      <w:r>
        <w:rPr>
          <w:sz w:val="22"/>
        </w:rPr>
        <w:t>may</w:t>
      </w:r>
      <w:r>
        <w:rPr>
          <w:spacing w:val="-4"/>
          <w:sz w:val="22"/>
        </w:rPr>
        <w:t xml:space="preserve"> </w:t>
      </w:r>
      <w:r>
        <w:rPr>
          <w:sz w:val="22"/>
        </w:rPr>
        <w:t>not</w:t>
      </w:r>
      <w:r>
        <w:rPr>
          <w:spacing w:val="-3"/>
          <w:sz w:val="22"/>
        </w:rPr>
        <w:t xml:space="preserve"> </w:t>
      </w:r>
      <w:r>
        <w:rPr>
          <w:sz w:val="22"/>
        </w:rPr>
        <w:t>be</w:t>
      </w:r>
      <w:r>
        <w:rPr>
          <w:spacing w:val="-4"/>
          <w:sz w:val="22"/>
        </w:rPr>
        <w:t xml:space="preserve"> </w:t>
      </w:r>
      <w:r>
        <w:rPr>
          <w:sz w:val="22"/>
        </w:rPr>
        <w:t>reproduced</w:t>
      </w:r>
      <w:r>
        <w:rPr>
          <w:spacing w:val="-2"/>
          <w:sz w:val="22"/>
        </w:rPr>
        <w:t xml:space="preserve"> </w:t>
      </w:r>
      <w:r>
        <w:rPr>
          <w:sz w:val="22"/>
        </w:rPr>
        <w:t>or</w:t>
      </w:r>
      <w:r>
        <w:rPr>
          <w:spacing w:val="-3"/>
          <w:sz w:val="22"/>
        </w:rPr>
        <w:t xml:space="preserve"> </w:t>
      </w:r>
      <w:r>
        <w:rPr>
          <w:sz w:val="22"/>
        </w:rPr>
        <w:t>shared</w:t>
      </w:r>
      <w:r>
        <w:rPr>
          <w:spacing w:val="-4"/>
          <w:sz w:val="22"/>
        </w:rPr>
        <w:t xml:space="preserve"> </w:t>
      </w:r>
      <w:r>
        <w:rPr>
          <w:sz w:val="22"/>
        </w:rPr>
        <w:t>with</w:t>
      </w:r>
      <w:r>
        <w:rPr>
          <w:spacing w:val="-4"/>
          <w:sz w:val="22"/>
        </w:rPr>
        <w:t xml:space="preserve"> </w:t>
      </w:r>
      <w:r>
        <w:rPr>
          <w:sz w:val="22"/>
        </w:rPr>
        <w:t>any</w:t>
      </w:r>
      <w:r>
        <w:rPr>
          <w:spacing w:val="-1"/>
          <w:sz w:val="22"/>
        </w:rPr>
        <w:t xml:space="preserve"> </w:t>
      </w:r>
      <w:r>
        <w:rPr>
          <w:sz w:val="22"/>
        </w:rPr>
        <w:t>other person</w:t>
      </w:r>
      <w:r>
        <w:rPr>
          <w:spacing w:val="-2"/>
          <w:sz w:val="22"/>
        </w:rPr>
        <w:t xml:space="preserve"> </w:t>
      </w:r>
      <w:r>
        <w:rPr>
          <w:sz w:val="22"/>
        </w:rPr>
        <w:t>in</w:t>
      </w:r>
      <w:r>
        <w:rPr>
          <w:spacing w:val="-4"/>
          <w:sz w:val="22"/>
        </w:rPr>
        <w:t xml:space="preserve"> </w:t>
      </w:r>
      <w:r>
        <w:rPr>
          <w:sz w:val="22"/>
        </w:rPr>
        <w:t>any</w:t>
      </w:r>
      <w:r>
        <w:rPr>
          <w:spacing w:val="-4"/>
          <w:sz w:val="22"/>
        </w:rPr>
        <w:t xml:space="preserve"> </w:t>
      </w:r>
      <w:r>
        <w:rPr>
          <w:sz w:val="22"/>
        </w:rPr>
        <w:t>form and</w:t>
      </w:r>
      <w:r>
        <w:rPr>
          <w:spacing w:val="-4"/>
          <w:sz w:val="22"/>
        </w:rPr>
        <w:t xml:space="preserve"> </w:t>
      </w:r>
      <w:r>
        <w:rPr>
          <w:sz w:val="22"/>
        </w:rPr>
        <w:t>may</w:t>
      </w:r>
      <w:r>
        <w:rPr>
          <w:spacing w:val="-1"/>
          <w:sz w:val="22"/>
        </w:rPr>
        <w:t xml:space="preserve"> </w:t>
      </w:r>
      <w:r>
        <w:rPr>
          <w:sz w:val="22"/>
        </w:rPr>
        <w:t>not be posted online.</w:t>
      </w:r>
    </w:p>
    <w:p w14:paraId="6E3D77DE" w14:textId="77777777" w:rsidR="002C7E80" w:rsidRDefault="002C7E80" w:rsidP="002C7E80">
      <w:pPr>
        <w:pStyle w:val="NormalWeb"/>
        <w:spacing w:before="0" w:beforeAutospacing="0" w:after="0" w:afterAutospacing="0"/>
      </w:pPr>
    </w:p>
    <w:p w14:paraId="472C663A" w14:textId="77777777" w:rsidR="001976B4" w:rsidRPr="00983960" w:rsidRDefault="001976B4" w:rsidP="002F1C88">
      <w:pPr>
        <w:pStyle w:val="Heading2"/>
        <w:jc w:val="center"/>
        <w:rPr>
          <w:rFonts w:asciiTheme="majorHAnsi" w:hAnsiTheme="majorHAnsi"/>
          <w:sz w:val="24"/>
          <w:szCs w:val="24"/>
        </w:rPr>
      </w:pPr>
      <w:r w:rsidRPr="00983960">
        <w:rPr>
          <w:rStyle w:val="Strong"/>
          <w:rFonts w:asciiTheme="majorHAnsi" w:hAnsiTheme="majorHAnsi"/>
          <w:bCs w:val="0"/>
          <w:sz w:val="24"/>
          <w:szCs w:val="24"/>
        </w:rPr>
        <w:t>Course Description</w:t>
      </w:r>
    </w:p>
    <w:p w14:paraId="65C04A4D" w14:textId="051593AA" w:rsidR="00DC2BC4" w:rsidRPr="007B3A69" w:rsidRDefault="007B3A69" w:rsidP="004E7AFA">
      <w:pPr>
        <w:pStyle w:val="NormalWeb"/>
        <w:spacing w:before="0" w:beforeAutospacing="0" w:after="0" w:afterAutospacing="0"/>
        <w:rPr>
          <w:b/>
          <w:bCs/>
          <w:iCs/>
        </w:rPr>
      </w:pPr>
      <w:r w:rsidRPr="007B3A69">
        <w:rPr>
          <w:iCs/>
        </w:rPr>
        <w:t xml:space="preserve">An introduction to the application of the Six Sigma methodology </w:t>
      </w:r>
      <w:proofErr w:type="gramStart"/>
      <w:r w:rsidRPr="007B3A69">
        <w:rPr>
          <w:iCs/>
        </w:rPr>
        <w:t>in the area of</w:t>
      </w:r>
      <w:proofErr w:type="gramEnd"/>
      <w:r w:rsidRPr="007B3A69">
        <w:rPr>
          <w:iCs/>
        </w:rPr>
        <w:t xml:space="preserve"> process improvement and an introduction to Lean manufacturing concepts. This course includes a Term Project where the student will use the concepts presented in this course to create a quality control plan or a Lean production plan for an organization that includes an acceptance sampling plan, a control chart, or Lean applications, and recommendations for optimizing the overall efficiency of the organization. 3-0-3</w:t>
      </w:r>
    </w:p>
    <w:p w14:paraId="1CEF4F68" w14:textId="77777777" w:rsidR="001976B4" w:rsidRPr="00983960" w:rsidRDefault="001976B4" w:rsidP="002F1C88">
      <w:pPr>
        <w:pStyle w:val="Heading2"/>
        <w:jc w:val="center"/>
        <w:rPr>
          <w:rFonts w:asciiTheme="majorHAnsi" w:hAnsiTheme="majorHAnsi"/>
          <w:sz w:val="24"/>
          <w:szCs w:val="24"/>
        </w:rPr>
      </w:pPr>
      <w:bookmarkStart w:id="0" w:name="_Hlk33092605"/>
      <w:r w:rsidRPr="00983960">
        <w:rPr>
          <w:rStyle w:val="Strong"/>
          <w:rFonts w:asciiTheme="majorHAnsi" w:hAnsiTheme="majorHAnsi"/>
          <w:sz w:val="24"/>
          <w:szCs w:val="24"/>
        </w:rPr>
        <w:lastRenderedPageBreak/>
        <w:t>Course Learning Outcomes</w:t>
      </w:r>
    </w:p>
    <w:bookmarkEnd w:id="0"/>
    <w:p w14:paraId="3E719BE8" w14:textId="47B1F23B" w:rsidR="00610E61" w:rsidRPr="00CB0E66" w:rsidRDefault="00610E61" w:rsidP="00610E61">
      <w:pPr>
        <w:pStyle w:val="NormalWeb"/>
        <w:rPr>
          <w:iCs/>
        </w:rPr>
      </w:pPr>
      <w:r w:rsidRPr="00610E61">
        <w:rPr>
          <w:iCs/>
        </w:rPr>
        <w:t>Students will be able to:</w:t>
      </w:r>
      <w:r w:rsidR="00CB0E66">
        <w:rPr>
          <w:iCs/>
        </w:rPr>
        <w:br/>
      </w:r>
      <w:r w:rsidRPr="00610E61">
        <w:rPr>
          <w:iCs/>
        </w:rPr>
        <w:br/>
        <w:t xml:space="preserve">1. Select and apply analytical Lean tools to typical engineering and business problems. </w:t>
      </w:r>
      <w:r w:rsidRPr="00610E61">
        <w:rPr>
          <w:iCs/>
        </w:rPr>
        <w:br/>
      </w:r>
      <w:r w:rsidRPr="00610E61">
        <w:rPr>
          <w:i/>
        </w:rPr>
        <w:t>(Week2, Week4, Week5, Week6, Week7)</w:t>
      </w:r>
      <w:r w:rsidRPr="00610E61">
        <w:rPr>
          <w:iCs/>
        </w:rPr>
        <w:br/>
        <w:t>2. Explain how each step of the DMAIC process works to improve quality in a Six Sigma environment.</w:t>
      </w:r>
      <w:r w:rsidR="00CB0E66">
        <w:rPr>
          <w:iCs/>
        </w:rPr>
        <w:t xml:space="preserve"> </w:t>
      </w:r>
      <w:r w:rsidRPr="00610E61">
        <w:rPr>
          <w:i/>
        </w:rPr>
        <w:t>(Week8, Week9, Week10, Week11, Week12, Week13, Week14)</w:t>
      </w:r>
      <w:r w:rsidRPr="00610E61">
        <w:rPr>
          <w:i/>
        </w:rPr>
        <w:br/>
      </w:r>
      <w:r w:rsidRPr="00610E61">
        <w:rPr>
          <w:iCs/>
        </w:rPr>
        <w:t xml:space="preserve">3. Explain how various Lean concepts are used in manufacturing or services. </w:t>
      </w:r>
      <w:r w:rsidRPr="00610E61">
        <w:rPr>
          <w:iCs/>
        </w:rPr>
        <w:br/>
      </w:r>
      <w:r w:rsidRPr="00610E61">
        <w:rPr>
          <w:i/>
        </w:rPr>
        <w:t>(Week2, Week4, Week5, Week6, Week7)</w:t>
      </w:r>
      <w:r w:rsidRPr="00610E61">
        <w:rPr>
          <w:i/>
        </w:rPr>
        <w:br/>
      </w:r>
      <w:r>
        <w:rPr>
          <w:iCs/>
        </w:rPr>
        <w:t>4</w:t>
      </w:r>
      <w:r w:rsidRPr="00610E61">
        <w:rPr>
          <w:iCs/>
        </w:rPr>
        <w:t>. Analyze data regarding Lean Six Sigma quality systems.</w:t>
      </w:r>
      <w:r>
        <w:rPr>
          <w:iCs/>
        </w:rPr>
        <w:br/>
      </w:r>
      <w:r w:rsidRPr="00610E61">
        <w:rPr>
          <w:i/>
        </w:rPr>
        <w:t>(Week11, Week12, Week13, Week14)</w:t>
      </w:r>
      <w:r w:rsidRPr="00610E61">
        <w:rPr>
          <w:i/>
        </w:rPr>
        <w:br/>
      </w:r>
      <w:r w:rsidRPr="00610E61">
        <w:rPr>
          <w:iCs/>
        </w:rPr>
        <w:t xml:space="preserve">5. Demonstrate effective graphical communication skills. </w:t>
      </w:r>
      <w:r>
        <w:rPr>
          <w:iCs/>
        </w:rPr>
        <w:br/>
      </w:r>
      <w:r w:rsidRPr="00610E61">
        <w:rPr>
          <w:i/>
        </w:rPr>
        <w:t>(Week15)</w:t>
      </w:r>
    </w:p>
    <w:p w14:paraId="7759ED7A" w14:textId="77777777" w:rsidR="001976B4" w:rsidRPr="00983960" w:rsidRDefault="001976B4" w:rsidP="002F1C88">
      <w:pPr>
        <w:pStyle w:val="Heading2"/>
        <w:jc w:val="center"/>
        <w:rPr>
          <w:rFonts w:asciiTheme="majorHAnsi" w:hAnsiTheme="majorHAnsi"/>
          <w:sz w:val="24"/>
          <w:szCs w:val="24"/>
        </w:rPr>
      </w:pPr>
      <w:r w:rsidRPr="00983960">
        <w:rPr>
          <w:rStyle w:val="Strong"/>
          <w:rFonts w:asciiTheme="majorHAnsi" w:hAnsiTheme="majorHAnsi"/>
          <w:sz w:val="24"/>
          <w:szCs w:val="24"/>
        </w:rPr>
        <w:t>Course Prerequisites</w:t>
      </w:r>
    </w:p>
    <w:p w14:paraId="4FF84D5E" w14:textId="63E83070" w:rsidR="001976B4" w:rsidRPr="00A37D6F" w:rsidRDefault="00B95431" w:rsidP="007C69C2">
      <w:r>
        <w:t>Engineering Standing</w:t>
      </w:r>
      <w:r w:rsidR="00610E61">
        <w:t xml:space="preserve"> or IET 2227 Statistics</w:t>
      </w:r>
    </w:p>
    <w:p w14:paraId="03BCE64B" w14:textId="77777777" w:rsidR="00953315" w:rsidRDefault="00953315" w:rsidP="00B15C0E">
      <w:pPr>
        <w:pStyle w:val="NormalWeb"/>
        <w:spacing w:before="0" w:beforeAutospacing="0" w:after="0" w:afterAutospacing="0"/>
        <w:jc w:val="center"/>
        <w:rPr>
          <w:rStyle w:val="Strong"/>
        </w:rPr>
      </w:pPr>
    </w:p>
    <w:p w14:paraId="00DB883E" w14:textId="77777777" w:rsidR="001976B4" w:rsidRPr="00983960" w:rsidRDefault="009653C4" w:rsidP="002F1C88">
      <w:pPr>
        <w:pStyle w:val="Heading2"/>
        <w:jc w:val="center"/>
        <w:rPr>
          <w:rFonts w:asciiTheme="majorHAnsi" w:hAnsiTheme="majorHAnsi"/>
          <w:sz w:val="24"/>
          <w:szCs w:val="24"/>
        </w:rPr>
      </w:pPr>
      <w:r w:rsidRPr="00983960">
        <w:rPr>
          <w:rStyle w:val="Strong"/>
          <w:rFonts w:asciiTheme="majorHAnsi" w:hAnsiTheme="majorHAnsi"/>
          <w:bCs w:val="0"/>
          <w:sz w:val="24"/>
          <w:szCs w:val="24"/>
        </w:rPr>
        <w:t>KSU D2L Brightspace</w:t>
      </w:r>
    </w:p>
    <w:p w14:paraId="01066075" w14:textId="77777777" w:rsidR="001976B4" w:rsidRPr="00A37D6F" w:rsidRDefault="001976B4" w:rsidP="00B15C0E">
      <w:pPr>
        <w:pStyle w:val="NormalWeb"/>
        <w:spacing w:before="0" w:beforeAutospacing="0" w:after="0" w:afterAutospacing="0"/>
      </w:pPr>
      <w:r w:rsidRPr="00A37D6F">
        <w:t xml:space="preserve">This course has a D2L course web site for use by registered students.  Any class handouts, slides, grades, announcements, and links will be available there, so please get in the habit of checking it often. To log in, go to: </w:t>
      </w:r>
      <w:hyperlink r:id="rId9" w:history="1">
        <w:r w:rsidR="00FB4643" w:rsidRPr="00997932">
          <w:rPr>
            <w:rStyle w:val="Hyperlink"/>
          </w:rPr>
          <w:t>https://kennesaw.view.usg.edu/</w:t>
        </w:r>
      </w:hyperlink>
      <w:r w:rsidRPr="00A37D6F">
        <w:t xml:space="preserve">.  Your </w:t>
      </w:r>
      <w:r w:rsidR="009653C4">
        <w:t>logon</w:t>
      </w:r>
      <w:r w:rsidRPr="00A37D6F">
        <w:t xml:space="preserve"> is the same as your </w:t>
      </w:r>
      <w:r w:rsidR="009653C4">
        <w:t>KSU Net ID</w:t>
      </w:r>
      <w:r w:rsidRPr="00A37D6F">
        <w:t xml:space="preserve">, and </w:t>
      </w:r>
      <w:r w:rsidR="009653C4">
        <w:t>your net password</w:t>
      </w:r>
      <w:r w:rsidRPr="00A37D6F">
        <w:t xml:space="preserve">.  There are help links on the website </w:t>
      </w:r>
      <w:r w:rsidR="00DF0614">
        <w:t>too.</w:t>
      </w:r>
    </w:p>
    <w:p w14:paraId="6CAF293E" w14:textId="77777777" w:rsidR="00953315" w:rsidRDefault="00953315" w:rsidP="00B15C0E">
      <w:pPr>
        <w:pStyle w:val="NormalWeb"/>
        <w:spacing w:before="0" w:beforeAutospacing="0" w:after="0" w:afterAutospacing="0"/>
        <w:jc w:val="center"/>
        <w:rPr>
          <w:b/>
          <w:bCs/>
        </w:rPr>
      </w:pPr>
    </w:p>
    <w:p w14:paraId="16CE1277" w14:textId="77777777" w:rsidR="001A1DC3" w:rsidRPr="00AE25E3" w:rsidRDefault="001A1DC3" w:rsidP="002F1C88">
      <w:pPr>
        <w:pStyle w:val="Heading2"/>
        <w:jc w:val="center"/>
        <w:rPr>
          <w:rFonts w:asciiTheme="majorHAnsi" w:hAnsiTheme="majorHAnsi"/>
          <w:b/>
          <w:sz w:val="24"/>
          <w:szCs w:val="24"/>
        </w:rPr>
      </w:pPr>
      <w:r w:rsidRPr="00AE25E3">
        <w:rPr>
          <w:rFonts w:asciiTheme="majorHAnsi" w:hAnsiTheme="majorHAnsi"/>
          <w:b/>
          <w:sz w:val="24"/>
          <w:szCs w:val="24"/>
        </w:rPr>
        <w:t>Course Schedule</w:t>
      </w:r>
    </w:p>
    <w:p w14:paraId="7AA72FC6" w14:textId="77777777" w:rsidR="001A1DC3" w:rsidRDefault="001A1DC3" w:rsidP="001A1DC3">
      <w:pPr>
        <w:pStyle w:val="NormalWeb"/>
        <w:spacing w:before="0" w:beforeAutospacing="0" w:after="0" w:afterAutospacing="0"/>
      </w:pPr>
      <w:r>
        <w:t xml:space="preserve">This course will meet on the dates indicated on the </w:t>
      </w:r>
      <w:r>
        <w:rPr>
          <w:u w:val="single"/>
        </w:rPr>
        <w:t>Course Schedule</w:t>
      </w:r>
      <w:r>
        <w:t xml:space="preserve"> as posted on the course homepage.  This is a hybrid course so we will meet on Mondays each week in a classroom and the remainder of the week you are responsible for viewing the PowerPoint lectures and attempting suggested homework problems.  </w:t>
      </w:r>
    </w:p>
    <w:p w14:paraId="7AE0C93E" w14:textId="77777777" w:rsidR="00DB134A" w:rsidRDefault="00DB134A" w:rsidP="00B15C0E">
      <w:pPr>
        <w:pStyle w:val="NormalWeb"/>
        <w:spacing w:before="0" w:beforeAutospacing="0" w:after="0" w:afterAutospacing="0"/>
      </w:pPr>
    </w:p>
    <w:p w14:paraId="1C955BB7" w14:textId="04B395C0" w:rsidR="00177829" w:rsidRPr="002656E7" w:rsidRDefault="00177829" w:rsidP="002F1C88">
      <w:pPr>
        <w:pStyle w:val="Heading2"/>
        <w:jc w:val="center"/>
        <w:rPr>
          <w:rFonts w:asciiTheme="majorHAnsi" w:hAnsiTheme="majorHAnsi"/>
          <w:b/>
          <w:sz w:val="24"/>
          <w:szCs w:val="24"/>
          <w:lang w:val="en-US"/>
        </w:rPr>
      </w:pPr>
      <w:r w:rsidRPr="00AE25E3">
        <w:rPr>
          <w:rFonts w:asciiTheme="majorHAnsi" w:hAnsiTheme="majorHAnsi"/>
          <w:b/>
          <w:sz w:val="24"/>
          <w:szCs w:val="24"/>
        </w:rPr>
        <w:t xml:space="preserve">Assessment by </w:t>
      </w:r>
      <w:r w:rsidR="00193543">
        <w:rPr>
          <w:rFonts w:asciiTheme="majorHAnsi" w:hAnsiTheme="majorHAnsi"/>
          <w:b/>
          <w:sz w:val="24"/>
          <w:szCs w:val="24"/>
          <w:lang w:val="en-US"/>
        </w:rPr>
        <w:t>Quiz</w:t>
      </w:r>
    </w:p>
    <w:p w14:paraId="28EC4FA0" w14:textId="4A085B16" w:rsidR="00177829" w:rsidRDefault="00463E85" w:rsidP="00177829">
      <w:pPr>
        <w:pStyle w:val="NormalWeb"/>
        <w:spacing w:before="0" w:beforeAutospacing="0" w:after="0" w:afterAutospacing="0"/>
      </w:pPr>
      <w:r w:rsidRPr="00193543">
        <w:t xml:space="preserve">You will have </w:t>
      </w:r>
      <w:r w:rsidR="00193543" w:rsidRPr="00193543">
        <w:t>14</w:t>
      </w:r>
      <w:r w:rsidR="00054C11" w:rsidRPr="00193543">
        <w:t xml:space="preserve"> </w:t>
      </w:r>
      <w:r w:rsidR="00193543" w:rsidRPr="00193543">
        <w:t>very short quizzes based on the PPT lectures.  There are 5 questions and you have multiple changes to get a 100.   See these under Quizzes.</w:t>
      </w:r>
      <w:r w:rsidR="009C485D">
        <w:t xml:space="preserve"> </w:t>
      </w:r>
    </w:p>
    <w:p w14:paraId="1EE7B503" w14:textId="3B923E22" w:rsidR="009C485D" w:rsidRDefault="009C485D" w:rsidP="009C485D"/>
    <w:p w14:paraId="12A0AAEE" w14:textId="36C94A3E" w:rsidR="00C81DC7" w:rsidRPr="00C81DC7" w:rsidRDefault="00C81DC7" w:rsidP="00C81DC7">
      <w:pPr>
        <w:pStyle w:val="Heading2"/>
        <w:jc w:val="center"/>
        <w:rPr>
          <w:rFonts w:asciiTheme="majorHAnsi" w:hAnsiTheme="majorHAnsi"/>
          <w:b/>
          <w:sz w:val="24"/>
          <w:szCs w:val="24"/>
          <w:lang w:val="en-US"/>
        </w:rPr>
      </w:pPr>
      <w:r w:rsidRPr="00AE25E3">
        <w:rPr>
          <w:rFonts w:asciiTheme="majorHAnsi" w:hAnsiTheme="majorHAnsi"/>
          <w:b/>
          <w:sz w:val="24"/>
          <w:szCs w:val="24"/>
        </w:rPr>
        <w:t xml:space="preserve">Assessment by </w:t>
      </w:r>
      <w:r>
        <w:rPr>
          <w:rFonts w:asciiTheme="majorHAnsi" w:hAnsiTheme="majorHAnsi"/>
          <w:b/>
          <w:sz w:val="24"/>
          <w:szCs w:val="24"/>
          <w:lang w:val="en-US"/>
        </w:rPr>
        <w:t>Group Project</w:t>
      </w:r>
    </w:p>
    <w:p w14:paraId="38CA2675" w14:textId="3F35B719" w:rsidR="00C81DC7" w:rsidRDefault="00C81DC7" w:rsidP="00C81DC7">
      <w:pPr>
        <w:pStyle w:val="NormalWeb"/>
        <w:spacing w:before="0" w:beforeAutospacing="0" w:after="0" w:afterAutospacing="0"/>
      </w:pPr>
      <w:r>
        <w:t xml:space="preserve">You will have a group project in this course.  Submit your assignment in the appropriate Dropbox folder. </w:t>
      </w:r>
    </w:p>
    <w:p w14:paraId="49563136" w14:textId="77777777" w:rsidR="00C81DC7" w:rsidRDefault="00C81DC7" w:rsidP="00E336AB">
      <w:pPr>
        <w:pStyle w:val="Heading2"/>
        <w:rPr>
          <w:b/>
          <w:sz w:val="24"/>
          <w:szCs w:val="24"/>
        </w:rPr>
      </w:pPr>
    </w:p>
    <w:p w14:paraId="77A7A490" w14:textId="63BF9F7C" w:rsidR="001976B4" w:rsidRPr="00AE25E3" w:rsidRDefault="00A31E05" w:rsidP="002F1C88">
      <w:pPr>
        <w:pStyle w:val="Heading2"/>
        <w:jc w:val="center"/>
        <w:rPr>
          <w:b/>
          <w:sz w:val="24"/>
          <w:szCs w:val="24"/>
        </w:rPr>
      </w:pPr>
      <w:r w:rsidRPr="00AE25E3">
        <w:rPr>
          <w:b/>
          <w:sz w:val="24"/>
          <w:szCs w:val="24"/>
        </w:rPr>
        <w:t>Assessment by Exams</w:t>
      </w:r>
    </w:p>
    <w:p w14:paraId="72E382A6" w14:textId="77777777" w:rsidR="00EB364F" w:rsidRDefault="00FC1037" w:rsidP="00FC1037">
      <w:r w:rsidRPr="007752B5">
        <w:t>There will be </w:t>
      </w:r>
      <w:r>
        <w:t xml:space="preserve">a </w:t>
      </w:r>
      <w:r w:rsidR="00EB364F">
        <w:t xml:space="preserve">Midterm Exam and a </w:t>
      </w:r>
      <w:r>
        <w:t xml:space="preserve">comprehensive Final Exam </w:t>
      </w:r>
      <w:r w:rsidRPr="007752B5">
        <w:t>in this course. </w:t>
      </w:r>
      <w:r w:rsidR="00EB364F">
        <w:t xml:space="preserve">The Midterm Exam will be a Word doc take-home exam. Submit the Midterm Exam using the same Word doc in the Midterm Exam Dropbox folder by the deadline. </w:t>
      </w:r>
      <w:r w:rsidRPr="007752B5">
        <w:t>Go to th</w:t>
      </w:r>
      <w:r>
        <w:t xml:space="preserve">e Quizzes tab to access the </w:t>
      </w:r>
      <w:r w:rsidR="00EB364F">
        <w:t>Final E</w:t>
      </w:r>
      <w:r>
        <w:t>xam. The Final Exam</w:t>
      </w:r>
      <w:r w:rsidRPr="007752B5">
        <w:t xml:space="preserve"> </w:t>
      </w:r>
      <w:r>
        <w:t>is a</w:t>
      </w:r>
      <w:r w:rsidRPr="007752B5">
        <w:t xml:space="preserve"> </w:t>
      </w:r>
      <w:r>
        <w:t xml:space="preserve">timed, </w:t>
      </w:r>
      <w:r w:rsidR="00C81DC7">
        <w:t>75</w:t>
      </w:r>
      <w:r>
        <w:t>-minute online exam</w:t>
      </w:r>
      <w:r w:rsidR="00E73328">
        <w:t xml:space="preserve"> that may consist</w:t>
      </w:r>
      <w:r>
        <w:t xml:space="preserve"> of T/F</w:t>
      </w:r>
      <w:r w:rsidR="00E73328">
        <w:t>, fill-in-the-blank, matching,</w:t>
      </w:r>
      <w:r>
        <w:t xml:space="preserve"> and M/C questions and problems. Exams for all students are </w:t>
      </w:r>
      <w:r w:rsidRPr="007752B5">
        <w:t xml:space="preserve">open-book/notes and online, </w:t>
      </w:r>
      <w:r w:rsidRPr="00BA3869">
        <w:rPr>
          <w:b/>
        </w:rPr>
        <w:t>working alone</w:t>
      </w:r>
      <w:r w:rsidR="00E73328">
        <w:t xml:space="preserve"> </w:t>
      </w:r>
      <w:r w:rsidR="00103645">
        <w:t xml:space="preserve">with no help from external resources such as people or </w:t>
      </w:r>
      <w:r w:rsidR="00EB364F">
        <w:t>t</w:t>
      </w:r>
      <w:r w:rsidR="00103645">
        <w:t>echnology</w:t>
      </w:r>
      <w:r w:rsidRPr="007752B5">
        <w:t xml:space="preserve">.  </w:t>
      </w:r>
    </w:p>
    <w:p w14:paraId="3984A65A" w14:textId="3636E45D" w:rsidR="00FC1037" w:rsidRDefault="00FC1037" w:rsidP="00FC1037">
      <w:r w:rsidRPr="007752B5">
        <w:t xml:space="preserve">Students will receive their grade after </w:t>
      </w:r>
      <w:r>
        <w:t>completing the exam</w:t>
      </w:r>
      <w:r w:rsidRPr="007752B5">
        <w:t xml:space="preserve">. </w:t>
      </w:r>
      <w:r w:rsidR="00E73328">
        <w:t>The Final Exam</w:t>
      </w:r>
      <w:r>
        <w:t xml:space="preserve"> will open after the deadline has passed.</w:t>
      </w:r>
    </w:p>
    <w:p w14:paraId="29C1E42C" w14:textId="2DF071AD" w:rsidR="00103BC2" w:rsidRDefault="00103BC2" w:rsidP="00F62A10"/>
    <w:p w14:paraId="3B5E6BD6" w14:textId="77777777" w:rsidR="000F1CB4" w:rsidRPr="00AE25E3" w:rsidRDefault="000F1CB4" w:rsidP="000F1CB4">
      <w:pPr>
        <w:pStyle w:val="Heading2"/>
        <w:jc w:val="center"/>
        <w:rPr>
          <w:sz w:val="24"/>
          <w:szCs w:val="24"/>
        </w:rPr>
      </w:pPr>
      <w:r w:rsidRPr="00AE25E3">
        <w:rPr>
          <w:rStyle w:val="Strong"/>
          <w:rFonts w:asciiTheme="majorHAnsi" w:hAnsiTheme="majorHAnsi"/>
          <w:sz w:val="24"/>
          <w:szCs w:val="24"/>
        </w:rPr>
        <w:t>Grading Policy</w:t>
      </w:r>
    </w:p>
    <w:p w14:paraId="305BCFFA" w14:textId="13236A48" w:rsidR="000F1CB4" w:rsidRDefault="000F1CB4" w:rsidP="000F1CB4">
      <w:pPr>
        <w:pStyle w:val="NormalWeb"/>
        <w:spacing w:before="0" w:beforeAutospacing="0" w:after="0" w:afterAutospacing="0"/>
        <w:rPr>
          <w:b/>
          <w:color w:val="FF0000"/>
        </w:rPr>
      </w:pPr>
      <w:r w:rsidRPr="00A37D6F">
        <w:t>Your final grade in this course will be determined using the following weights for each component of this course:</w:t>
      </w:r>
      <w:r w:rsidR="00974A56">
        <w:t xml:space="preserve"> </w:t>
      </w:r>
      <w:r w:rsidR="00974A56" w:rsidRPr="00D8471E">
        <w:rPr>
          <w:b/>
          <w:color w:val="FF0000"/>
        </w:rPr>
        <w:t>Note:</w:t>
      </w:r>
      <w:r w:rsidR="00974A56" w:rsidRPr="00D8471E">
        <w:rPr>
          <w:color w:val="FF0000"/>
        </w:rPr>
        <w:t xml:space="preserve"> </w:t>
      </w:r>
      <w:r w:rsidR="00974A56" w:rsidRPr="00D8471E">
        <w:rPr>
          <w:b/>
          <w:color w:val="FF0000"/>
        </w:rPr>
        <w:t>All grades count.</w:t>
      </w:r>
    </w:p>
    <w:p w14:paraId="50B117AF" w14:textId="34E67203" w:rsidR="00193543" w:rsidRDefault="00193543" w:rsidP="000F1CB4">
      <w:pPr>
        <w:pStyle w:val="NormalWeb"/>
        <w:spacing w:before="0" w:beforeAutospacing="0" w:after="0" w:afterAutospacing="0"/>
        <w:rPr>
          <w:b/>
          <w:color w:val="FF0000"/>
        </w:rPr>
      </w:pPr>
    </w:p>
    <w:p w14:paraId="1E8F5ADB" w14:textId="41D3C736" w:rsidR="00193543" w:rsidRPr="009B4EDE" w:rsidRDefault="00193543" w:rsidP="00193543">
      <w:pPr>
        <w:pStyle w:val="Heading2"/>
        <w:jc w:val="center"/>
        <w:rPr>
          <w:sz w:val="24"/>
          <w:szCs w:val="24"/>
        </w:rPr>
      </w:pPr>
    </w:p>
    <w:tbl>
      <w:tblPr>
        <w:tblStyle w:val="GridTable4-Accent2"/>
        <w:tblW w:w="0" w:type="auto"/>
        <w:tblInd w:w="1630" w:type="dxa"/>
        <w:tblLook w:val="04A0" w:firstRow="1" w:lastRow="0" w:firstColumn="1" w:lastColumn="0" w:noHBand="0" w:noVBand="1"/>
      </w:tblPr>
      <w:tblGrid>
        <w:gridCol w:w="3042"/>
        <w:gridCol w:w="3042"/>
      </w:tblGrid>
      <w:tr w:rsidR="00193543" w14:paraId="18FE90B9" w14:textId="77777777" w:rsidTr="00C631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Pr>
          <w:p w14:paraId="7C9D3D66" w14:textId="77777777" w:rsidR="00193543" w:rsidRDefault="00193543" w:rsidP="00C63167">
            <w:pPr>
              <w:pStyle w:val="NoSpacing"/>
              <w:jc w:val="center"/>
            </w:pPr>
            <w:r>
              <w:t>Component</w:t>
            </w:r>
          </w:p>
        </w:tc>
        <w:tc>
          <w:tcPr>
            <w:tcW w:w="3042" w:type="dxa"/>
          </w:tcPr>
          <w:p w14:paraId="37497AF3" w14:textId="77777777" w:rsidR="00193543" w:rsidRDefault="00193543" w:rsidP="00C63167">
            <w:pPr>
              <w:pStyle w:val="NoSpacing"/>
              <w:jc w:val="center"/>
              <w:cnfStyle w:val="100000000000" w:firstRow="1" w:lastRow="0" w:firstColumn="0" w:lastColumn="0" w:oddVBand="0" w:evenVBand="0" w:oddHBand="0" w:evenHBand="0" w:firstRowFirstColumn="0" w:firstRowLastColumn="0" w:lastRowFirstColumn="0" w:lastRowLastColumn="0"/>
            </w:pPr>
            <w:r>
              <w:t>Weight</w:t>
            </w:r>
          </w:p>
        </w:tc>
      </w:tr>
      <w:tr w:rsidR="00193543" w14:paraId="6DB10BA9" w14:textId="77777777" w:rsidTr="00C63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Pr>
          <w:p w14:paraId="7902D7E1" w14:textId="77777777" w:rsidR="00193543" w:rsidRDefault="00193543" w:rsidP="00C63167">
            <w:pPr>
              <w:pStyle w:val="NoSpacing"/>
              <w:jc w:val="center"/>
            </w:pPr>
            <w:r w:rsidRPr="00CB64FD">
              <w:rPr>
                <w:sz w:val="22"/>
                <w:szCs w:val="22"/>
              </w:rPr>
              <w:t>(</w:t>
            </w:r>
            <w:r>
              <w:rPr>
                <w:sz w:val="22"/>
                <w:szCs w:val="22"/>
              </w:rPr>
              <w:t>14</w:t>
            </w:r>
            <w:r w:rsidRPr="00CB64FD">
              <w:rPr>
                <w:sz w:val="22"/>
                <w:szCs w:val="22"/>
              </w:rPr>
              <w:t xml:space="preserve">) </w:t>
            </w:r>
            <w:r>
              <w:rPr>
                <w:sz w:val="22"/>
                <w:szCs w:val="22"/>
              </w:rPr>
              <w:t>Short Quizzes</w:t>
            </w:r>
          </w:p>
        </w:tc>
        <w:tc>
          <w:tcPr>
            <w:tcW w:w="3042" w:type="dxa"/>
          </w:tcPr>
          <w:p w14:paraId="7D20C84C" w14:textId="77777777" w:rsidR="00193543" w:rsidRDefault="00193543" w:rsidP="00C63167">
            <w:pPr>
              <w:pStyle w:val="NoSpacing"/>
              <w:jc w:val="center"/>
              <w:cnfStyle w:val="000000100000" w:firstRow="0" w:lastRow="0" w:firstColumn="0" w:lastColumn="0" w:oddVBand="0" w:evenVBand="0" w:oddHBand="1" w:evenHBand="0" w:firstRowFirstColumn="0" w:firstRowLastColumn="0" w:lastRowFirstColumn="0" w:lastRowLastColumn="0"/>
            </w:pPr>
            <w:r>
              <w:t>60%</w:t>
            </w:r>
          </w:p>
        </w:tc>
      </w:tr>
      <w:tr w:rsidR="00193543" w14:paraId="2FFDA005" w14:textId="77777777" w:rsidTr="00C63167">
        <w:tc>
          <w:tcPr>
            <w:cnfStyle w:val="001000000000" w:firstRow="0" w:lastRow="0" w:firstColumn="1" w:lastColumn="0" w:oddVBand="0" w:evenVBand="0" w:oddHBand="0" w:evenHBand="0" w:firstRowFirstColumn="0" w:firstRowLastColumn="0" w:lastRowFirstColumn="0" w:lastRowLastColumn="0"/>
            <w:tcW w:w="3042" w:type="dxa"/>
          </w:tcPr>
          <w:p w14:paraId="3C193C92" w14:textId="77777777" w:rsidR="00193543" w:rsidRPr="00CB64FD" w:rsidRDefault="00193543" w:rsidP="00C63167">
            <w:pPr>
              <w:pStyle w:val="NoSpacing"/>
              <w:jc w:val="center"/>
              <w:rPr>
                <w:sz w:val="22"/>
                <w:szCs w:val="22"/>
              </w:rPr>
            </w:pPr>
            <w:r>
              <w:rPr>
                <w:sz w:val="22"/>
                <w:szCs w:val="22"/>
              </w:rPr>
              <w:t>Group Project</w:t>
            </w:r>
          </w:p>
        </w:tc>
        <w:tc>
          <w:tcPr>
            <w:tcW w:w="3042" w:type="dxa"/>
          </w:tcPr>
          <w:p w14:paraId="2F356F5A" w14:textId="77777777" w:rsidR="00193543" w:rsidRDefault="00193543" w:rsidP="00C63167">
            <w:pPr>
              <w:pStyle w:val="NoSpacing"/>
              <w:jc w:val="center"/>
              <w:cnfStyle w:val="000000000000" w:firstRow="0" w:lastRow="0" w:firstColumn="0" w:lastColumn="0" w:oddVBand="0" w:evenVBand="0" w:oddHBand="0" w:evenHBand="0" w:firstRowFirstColumn="0" w:firstRowLastColumn="0" w:lastRowFirstColumn="0" w:lastRowLastColumn="0"/>
            </w:pPr>
            <w:r>
              <w:t>20%</w:t>
            </w:r>
          </w:p>
        </w:tc>
      </w:tr>
      <w:tr w:rsidR="00193543" w14:paraId="77A3C986" w14:textId="77777777" w:rsidTr="00C63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Pr>
          <w:p w14:paraId="2FF0AEDE" w14:textId="77777777" w:rsidR="00193543" w:rsidRDefault="00193543" w:rsidP="00C63167">
            <w:pPr>
              <w:pStyle w:val="NoSpacing"/>
              <w:jc w:val="center"/>
              <w:rPr>
                <w:sz w:val="22"/>
                <w:szCs w:val="22"/>
              </w:rPr>
            </w:pPr>
            <w:r>
              <w:rPr>
                <w:sz w:val="22"/>
                <w:szCs w:val="22"/>
              </w:rPr>
              <w:t>Final Exam</w:t>
            </w:r>
          </w:p>
        </w:tc>
        <w:tc>
          <w:tcPr>
            <w:tcW w:w="3042" w:type="dxa"/>
          </w:tcPr>
          <w:p w14:paraId="3F714654" w14:textId="77777777" w:rsidR="00193543" w:rsidRDefault="00193543" w:rsidP="00C63167">
            <w:pPr>
              <w:pStyle w:val="NoSpacing"/>
              <w:jc w:val="center"/>
              <w:cnfStyle w:val="000000100000" w:firstRow="0" w:lastRow="0" w:firstColumn="0" w:lastColumn="0" w:oddVBand="0" w:evenVBand="0" w:oddHBand="1" w:evenHBand="0" w:firstRowFirstColumn="0" w:firstRowLastColumn="0" w:lastRowFirstColumn="0" w:lastRowLastColumn="0"/>
            </w:pPr>
            <w:r>
              <w:t>20%</w:t>
            </w:r>
          </w:p>
        </w:tc>
      </w:tr>
      <w:tr w:rsidR="00193543" w14:paraId="26399303" w14:textId="77777777" w:rsidTr="00C63167">
        <w:tc>
          <w:tcPr>
            <w:cnfStyle w:val="001000000000" w:firstRow="0" w:lastRow="0" w:firstColumn="1" w:lastColumn="0" w:oddVBand="0" w:evenVBand="0" w:oddHBand="0" w:evenHBand="0" w:firstRowFirstColumn="0" w:firstRowLastColumn="0" w:lastRowFirstColumn="0" w:lastRowLastColumn="0"/>
            <w:tcW w:w="3042" w:type="dxa"/>
          </w:tcPr>
          <w:p w14:paraId="6176FEAE" w14:textId="77777777" w:rsidR="00193543" w:rsidRDefault="00193543" w:rsidP="00C63167">
            <w:pPr>
              <w:pStyle w:val="NoSpacing"/>
              <w:jc w:val="center"/>
              <w:rPr>
                <w:sz w:val="22"/>
                <w:szCs w:val="22"/>
              </w:rPr>
            </w:pPr>
          </w:p>
        </w:tc>
        <w:tc>
          <w:tcPr>
            <w:tcW w:w="3042" w:type="dxa"/>
          </w:tcPr>
          <w:p w14:paraId="2D1553B8" w14:textId="77777777" w:rsidR="00193543" w:rsidRDefault="00193543" w:rsidP="00C63167">
            <w:pPr>
              <w:pStyle w:val="NoSpacing"/>
              <w:jc w:val="center"/>
              <w:cnfStyle w:val="000000000000" w:firstRow="0" w:lastRow="0" w:firstColumn="0" w:lastColumn="0" w:oddVBand="0" w:evenVBand="0" w:oddHBand="0" w:evenHBand="0" w:firstRowFirstColumn="0" w:firstRowLastColumn="0" w:lastRowFirstColumn="0" w:lastRowLastColumn="0"/>
            </w:pPr>
          </w:p>
        </w:tc>
      </w:tr>
      <w:tr w:rsidR="00193543" w14:paraId="603C0431" w14:textId="77777777" w:rsidTr="00C63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Pr>
          <w:p w14:paraId="09C9936A" w14:textId="77777777" w:rsidR="00193543" w:rsidRPr="00A37D6F" w:rsidRDefault="00193543" w:rsidP="00C63167">
            <w:pPr>
              <w:pStyle w:val="NoSpacing"/>
              <w:jc w:val="center"/>
            </w:pPr>
            <w:r>
              <w:t>Total</w:t>
            </w:r>
          </w:p>
        </w:tc>
        <w:tc>
          <w:tcPr>
            <w:tcW w:w="3042" w:type="dxa"/>
          </w:tcPr>
          <w:p w14:paraId="1528FB43" w14:textId="77777777" w:rsidR="00193543" w:rsidRDefault="00193543" w:rsidP="00C63167">
            <w:pPr>
              <w:pStyle w:val="NoSpacing"/>
              <w:jc w:val="center"/>
              <w:cnfStyle w:val="000000100000" w:firstRow="0" w:lastRow="0" w:firstColumn="0" w:lastColumn="0" w:oddVBand="0" w:evenVBand="0" w:oddHBand="1" w:evenHBand="0" w:firstRowFirstColumn="0" w:firstRowLastColumn="0" w:lastRowFirstColumn="0" w:lastRowLastColumn="0"/>
            </w:pPr>
            <w:r>
              <w:t>100%</w:t>
            </w:r>
          </w:p>
        </w:tc>
      </w:tr>
    </w:tbl>
    <w:p w14:paraId="7979B73F" w14:textId="77777777" w:rsidR="00193543" w:rsidRDefault="00193543" w:rsidP="00193543"/>
    <w:p w14:paraId="5A0DE32A" w14:textId="77777777" w:rsidR="00FC1037" w:rsidRDefault="00FC1037" w:rsidP="002F1C88">
      <w:pPr>
        <w:pStyle w:val="Heading2"/>
        <w:jc w:val="center"/>
        <w:rPr>
          <w:rStyle w:val="Strong"/>
          <w:sz w:val="24"/>
          <w:szCs w:val="24"/>
        </w:rPr>
      </w:pPr>
    </w:p>
    <w:p w14:paraId="772714DA" w14:textId="369054B1" w:rsidR="006C6111" w:rsidRPr="00AE25E3" w:rsidRDefault="006C6111" w:rsidP="002F1C88">
      <w:pPr>
        <w:pStyle w:val="Heading2"/>
        <w:jc w:val="center"/>
        <w:rPr>
          <w:rStyle w:val="Strong"/>
          <w:sz w:val="24"/>
          <w:szCs w:val="24"/>
        </w:rPr>
      </w:pPr>
      <w:r w:rsidRPr="00AE25E3">
        <w:rPr>
          <w:rStyle w:val="Strong"/>
          <w:sz w:val="24"/>
          <w:szCs w:val="24"/>
        </w:rPr>
        <w:t xml:space="preserve">Grading </w:t>
      </w:r>
      <w:r w:rsidR="00B84AB4" w:rsidRPr="00AE25E3">
        <w:rPr>
          <w:rStyle w:val="Strong"/>
          <w:sz w:val="24"/>
          <w:szCs w:val="24"/>
        </w:rPr>
        <w:t>Scale</w:t>
      </w:r>
    </w:p>
    <w:p w14:paraId="3157E1B0" w14:textId="77777777" w:rsidR="006C6111" w:rsidRDefault="006C6111" w:rsidP="006C6111">
      <w:pPr>
        <w:pStyle w:val="NormalWeb"/>
        <w:spacing w:before="0" w:beforeAutospacing="0" w:after="0" w:afterAutospacing="0"/>
        <w:rPr>
          <w:rStyle w:val="Strong"/>
          <w:b w:val="0"/>
        </w:rPr>
      </w:pPr>
      <w:r>
        <w:rPr>
          <w:rStyle w:val="Strong"/>
          <w:b w:val="0"/>
        </w:rPr>
        <w:t>90 – 100 = A</w:t>
      </w:r>
    </w:p>
    <w:p w14:paraId="1379E565" w14:textId="77777777" w:rsidR="006C6111" w:rsidRDefault="006C6111" w:rsidP="006C6111">
      <w:pPr>
        <w:pStyle w:val="NormalWeb"/>
        <w:spacing w:before="0" w:beforeAutospacing="0" w:after="0" w:afterAutospacing="0"/>
        <w:rPr>
          <w:rStyle w:val="Strong"/>
          <w:b w:val="0"/>
        </w:rPr>
      </w:pPr>
      <w:r>
        <w:rPr>
          <w:rStyle w:val="Strong"/>
          <w:b w:val="0"/>
        </w:rPr>
        <w:t>80 – 89   = B</w:t>
      </w:r>
    </w:p>
    <w:p w14:paraId="46621FF8" w14:textId="77777777" w:rsidR="006C6111" w:rsidRDefault="006C6111" w:rsidP="006C6111">
      <w:pPr>
        <w:pStyle w:val="NormalWeb"/>
        <w:spacing w:before="0" w:beforeAutospacing="0" w:after="0" w:afterAutospacing="0"/>
        <w:rPr>
          <w:rStyle w:val="Strong"/>
          <w:b w:val="0"/>
        </w:rPr>
      </w:pPr>
      <w:r>
        <w:rPr>
          <w:rStyle w:val="Strong"/>
          <w:b w:val="0"/>
        </w:rPr>
        <w:t>70 – 79   = C</w:t>
      </w:r>
    </w:p>
    <w:p w14:paraId="3D71437D" w14:textId="77777777" w:rsidR="006C6111" w:rsidRDefault="006C6111" w:rsidP="006C6111">
      <w:pPr>
        <w:pStyle w:val="NormalWeb"/>
        <w:spacing w:before="0" w:beforeAutospacing="0" w:after="0" w:afterAutospacing="0"/>
        <w:rPr>
          <w:rStyle w:val="Strong"/>
          <w:b w:val="0"/>
        </w:rPr>
      </w:pPr>
      <w:r>
        <w:rPr>
          <w:rStyle w:val="Strong"/>
          <w:b w:val="0"/>
        </w:rPr>
        <w:t>60 – 69   = D</w:t>
      </w:r>
    </w:p>
    <w:p w14:paraId="3D36D672" w14:textId="77777777" w:rsidR="006C6111" w:rsidRDefault="006C6111" w:rsidP="006C6111">
      <w:pPr>
        <w:pStyle w:val="NormalWeb"/>
        <w:spacing w:before="0" w:beforeAutospacing="0" w:after="0" w:afterAutospacing="0"/>
        <w:rPr>
          <w:rStyle w:val="Strong"/>
          <w:b w:val="0"/>
        </w:rPr>
      </w:pPr>
      <w:r>
        <w:rPr>
          <w:rStyle w:val="Strong"/>
          <w:b w:val="0"/>
        </w:rPr>
        <w:t>59 and below = F</w:t>
      </w:r>
    </w:p>
    <w:p w14:paraId="7BCDAA8D" w14:textId="77777777" w:rsidR="00200551" w:rsidRPr="00764DFB" w:rsidRDefault="00200551" w:rsidP="006C6111">
      <w:pPr>
        <w:pStyle w:val="NormalWeb"/>
        <w:spacing w:before="0" w:beforeAutospacing="0" w:after="0" w:afterAutospacing="0"/>
        <w:rPr>
          <w:rStyle w:val="Strong"/>
          <w:b w:val="0"/>
        </w:rPr>
      </w:pPr>
    </w:p>
    <w:p w14:paraId="1C14ECF2" w14:textId="77777777" w:rsidR="00200551" w:rsidRPr="00721081" w:rsidRDefault="00200551" w:rsidP="00200551">
      <w:r w:rsidRPr="00A14DF2">
        <w:rPr>
          <w:b/>
        </w:rPr>
        <w:t>Note:</w:t>
      </w:r>
      <w:r w:rsidRPr="00721081">
        <w:t xml:space="preserve"> There is no extra credit for this course.</w:t>
      </w:r>
    </w:p>
    <w:p w14:paraId="69D2ADFE" w14:textId="77777777" w:rsidR="00200551" w:rsidRPr="00721081" w:rsidRDefault="00200551" w:rsidP="00200551">
      <w:r w:rsidRPr="00721081">
        <w:t> </w:t>
      </w:r>
    </w:p>
    <w:p w14:paraId="5269DE50" w14:textId="77777777" w:rsidR="00200551" w:rsidRPr="00FE548E" w:rsidRDefault="00200551" w:rsidP="00200551">
      <w:pPr>
        <w:jc w:val="center"/>
        <w:rPr>
          <w:rFonts w:ascii="Cambria" w:hAnsi="Cambria"/>
        </w:rPr>
      </w:pPr>
      <w:r>
        <w:rPr>
          <w:rFonts w:ascii="Cambria" w:hAnsi="Cambria"/>
          <w:b/>
          <w:bCs/>
        </w:rPr>
        <w:t>Missed/</w:t>
      </w:r>
      <w:r w:rsidRPr="00FE548E">
        <w:rPr>
          <w:rFonts w:ascii="Cambria" w:hAnsi="Cambria"/>
          <w:b/>
          <w:bCs/>
        </w:rPr>
        <w:t>Late Work</w:t>
      </w:r>
    </w:p>
    <w:p w14:paraId="42827243" w14:textId="2B5A672E" w:rsidR="00200551" w:rsidRPr="00974A56" w:rsidRDefault="00200551" w:rsidP="00200551">
      <w:r w:rsidRPr="00721081">
        <w:t>No late assignments will be accepted. All missed</w:t>
      </w:r>
      <w:r>
        <w:t>/late</w:t>
      </w:r>
      <w:r w:rsidRPr="00721081">
        <w:t xml:space="preserve"> assignments will receive the grade of zero. </w:t>
      </w:r>
      <w:r w:rsidRPr="00974A56">
        <w:rPr>
          <w:b/>
          <w:bCs/>
        </w:rPr>
        <w:t xml:space="preserve">Strictly enforced. </w:t>
      </w:r>
    </w:p>
    <w:p w14:paraId="21664DF5" w14:textId="77777777" w:rsidR="00953315" w:rsidRDefault="00953315" w:rsidP="00B15C0E">
      <w:pPr>
        <w:pStyle w:val="NormalWeb"/>
        <w:spacing w:before="0" w:beforeAutospacing="0" w:after="0" w:afterAutospacing="0"/>
        <w:jc w:val="center"/>
        <w:rPr>
          <w:rStyle w:val="Strong"/>
        </w:rPr>
      </w:pPr>
    </w:p>
    <w:p w14:paraId="6CC96CC5" w14:textId="77777777" w:rsidR="00F1575E" w:rsidRPr="00AE25E3" w:rsidRDefault="00F1575E" w:rsidP="002F1C88">
      <w:pPr>
        <w:pStyle w:val="Heading2"/>
        <w:jc w:val="center"/>
        <w:rPr>
          <w:sz w:val="24"/>
          <w:szCs w:val="24"/>
        </w:rPr>
      </w:pPr>
      <w:r w:rsidRPr="00AE25E3">
        <w:rPr>
          <w:rStyle w:val="Strong"/>
          <w:sz w:val="24"/>
          <w:szCs w:val="24"/>
        </w:rPr>
        <w:t>Attendance Policy</w:t>
      </w:r>
    </w:p>
    <w:p w14:paraId="065EA753" w14:textId="7A716DC6" w:rsidR="00AD7C08" w:rsidRDefault="00F1575E" w:rsidP="00B15C0E">
      <w:pPr>
        <w:pStyle w:val="NormalWeb"/>
        <w:spacing w:before="0" w:beforeAutospacing="0" w:after="0" w:afterAutospacing="0"/>
      </w:pPr>
      <w:r w:rsidRPr="008630FA">
        <w:t>1. All students are expected to attend all class sessions beginning with the first class session and continuing all the way through Final Exam Week.</w:t>
      </w:r>
      <w:r w:rsidR="002409C5">
        <w:t xml:space="preserve"> </w:t>
      </w:r>
      <w:r w:rsidRPr="008630FA">
        <w:br/>
        <w:t>2. Students who miss class for any reason are not exempt from the material covered during the class the student misses.</w:t>
      </w:r>
      <w:r w:rsidRPr="008630FA">
        <w:br/>
        <w:t>3. The instructor is not responsible for assisting students catch up on class material when the student is absent from class.</w:t>
      </w:r>
      <w:r w:rsidRPr="008630FA">
        <w:br/>
        <w:t>4. Your attendance will not directly impact your grade in this course unless you are absent for a</w:t>
      </w:r>
      <w:r w:rsidR="00131E49">
        <w:t>n</w:t>
      </w:r>
      <w:r w:rsidRPr="008630FA">
        <w:t xml:space="preserve"> Exam or if you fail to complete an Assignment on time.</w:t>
      </w:r>
      <w:r w:rsidRPr="008630FA">
        <w:br/>
        <w:t>5. It should be noted that students who attend class on a regular basis normally perform better on the Assignments and on Exams.</w:t>
      </w:r>
      <w:r w:rsidR="00AD7C08">
        <w:t xml:space="preserve"> </w:t>
      </w:r>
    </w:p>
    <w:p w14:paraId="7845C209" w14:textId="77777777" w:rsidR="00F1575E" w:rsidRDefault="00F1575E" w:rsidP="00B15C0E">
      <w:pPr>
        <w:pStyle w:val="NormalWeb"/>
        <w:spacing w:before="0" w:beforeAutospacing="0" w:after="0" w:afterAutospacing="0"/>
      </w:pPr>
      <w:r w:rsidRPr="008630FA">
        <w:t>6. However, simply being present in class does not guarantee that the student will receive a high grade or a passing grade in this course.</w:t>
      </w:r>
    </w:p>
    <w:p w14:paraId="2731DDE4" w14:textId="77777777" w:rsidR="00AD7C08" w:rsidRDefault="00AD7C08" w:rsidP="00B15C0E">
      <w:pPr>
        <w:pStyle w:val="NormalWeb"/>
        <w:spacing w:before="0" w:beforeAutospacing="0" w:after="0" w:afterAutospacing="0"/>
      </w:pPr>
    </w:p>
    <w:p w14:paraId="3F1A28CE" w14:textId="77777777" w:rsidR="00F1575E" w:rsidRPr="00AE25E3" w:rsidRDefault="00F1575E" w:rsidP="002F1C88">
      <w:pPr>
        <w:pStyle w:val="Heading2"/>
        <w:jc w:val="center"/>
        <w:rPr>
          <w:sz w:val="24"/>
          <w:szCs w:val="24"/>
        </w:rPr>
      </w:pPr>
      <w:r w:rsidRPr="00AE25E3">
        <w:rPr>
          <w:rStyle w:val="Strong"/>
          <w:sz w:val="24"/>
          <w:szCs w:val="24"/>
        </w:rPr>
        <w:t>Calculators/Software</w:t>
      </w:r>
    </w:p>
    <w:p w14:paraId="699C2A6B" w14:textId="77777777" w:rsidR="00F1575E" w:rsidRPr="00A37D6F" w:rsidRDefault="00F1575E" w:rsidP="00B15C0E">
      <w:pPr>
        <w:pStyle w:val="NormalWeb"/>
        <w:spacing w:before="0" w:beforeAutospacing="0" w:after="0" w:afterAutospacing="0"/>
      </w:pPr>
      <w:r w:rsidRPr="00A37D6F">
        <w:t>You will need access to a calculator and/or Excel capable of performing basic engineering and/or financial math functions (available in the computer labs). All exams you will be allowed use of Excel on the classroom computers as well as pocket calculators.</w:t>
      </w:r>
    </w:p>
    <w:p w14:paraId="271444EE" w14:textId="636BA7D0" w:rsidR="00953315" w:rsidRDefault="00953315" w:rsidP="00B15C0E">
      <w:pPr>
        <w:pStyle w:val="NormalWeb"/>
        <w:spacing w:before="0" w:beforeAutospacing="0" w:after="0" w:afterAutospacing="0"/>
        <w:jc w:val="center"/>
        <w:rPr>
          <w:rStyle w:val="Strong"/>
        </w:rPr>
      </w:pPr>
    </w:p>
    <w:p w14:paraId="3411B3C6" w14:textId="1C89762C" w:rsidR="00974A56" w:rsidRDefault="00974A56" w:rsidP="00B15C0E">
      <w:pPr>
        <w:pStyle w:val="NormalWeb"/>
        <w:spacing w:before="0" w:beforeAutospacing="0" w:after="0" w:afterAutospacing="0"/>
        <w:jc w:val="center"/>
        <w:rPr>
          <w:rStyle w:val="Strong"/>
        </w:rPr>
      </w:pPr>
    </w:p>
    <w:p w14:paraId="60873273" w14:textId="77777777" w:rsidR="00974A56" w:rsidRDefault="00974A56" w:rsidP="00B15C0E">
      <w:pPr>
        <w:pStyle w:val="NormalWeb"/>
        <w:spacing w:before="0" w:beforeAutospacing="0" w:after="0" w:afterAutospacing="0"/>
        <w:jc w:val="center"/>
        <w:rPr>
          <w:rStyle w:val="Strong"/>
        </w:rPr>
      </w:pPr>
    </w:p>
    <w:p w14:paraId="2A70DA59" w14:textId="77777777" w:rsidR="00934D1D" w:rsidRPr="00AE25E3" w:rsidRDefault="00934D1D" w:rsidP="002F1C88">
      <w:pPr>
        <w:pStyle w:val="Heading2"/>
        <w:jc w:val="center"/>
        <w:rPr>
          <w:rFonts w:asciiTheme="majorHAnsi" w:hAnsiTheme="majorHAnsi"/>
          <w:b/>
          <w:color w:val="FF0000"/>
          <w:sz w:val="24"/>
          <w:szCs w:val="24"/>
        </w:rPr>
      </w:pPr>
      <w:r w:rsidRPr="00AE25E3">
        <w:rPr>
          <w:rFonts w:asciiTheme="majorHAnsi" w:hAnsiTheme="majorHAnsi"/>
          <w:b/>
          <w:sz w:val="24"/>
          <w:szCs w:val="24"/>
        </w:rPr>
        <w:t>T</w:t>
      </w:r>
      <w:r w:rsidR="00AA0293" w:rsidRPr="00AE25E3">
        <w:rPr>
          <w:rFonts w:asciiTheme="majorHAnsi" w:hAnsiTheme="majorHAnsi"/>
          <w:b/>
          <w:sz w:val="24"/>
          <w:szCs w:val="24"/>
        </w:rPr>
        <w:t>echnology Skills Needed</w:t>
      </w:r>
    </w:p>
    <w:p w14:paraId="467541F4" w14:textId="77777777" w:rsidR="00934D1D" w:rsidRDefault="00934D1D" w:rsidP="00934D1D">
      <w:pPr>
        <w:pStyle w:val="NormalWeb"/>
        <w:spacing w:before="0" w:beforeAutospacing="0" w:after="0" w:afterAutospacing="0"/>
      </w:pPr>
      <w:r>
        <w:t>All students are expected to be familiar with:</w:t>
      </w:r>
    </w:p>
    <w:p w14:paraId="1B6FFB45" w14:textId="77777777" w:rsidR="00934D1D" w:rsidRDefault="00934D1D" w:rsidP="00934D1D">
      <w:pPr>
        <w:pStyle w:val="NormalWeb"/>
        <w:spacing w:before="0" w:beforeAutospacing="0" w:after="0" w:afterAutospacing="0"/>
      </w:pPr>
      <w:r>
        <w:t>1. Connecting to the internet.</w:t>
      </w:r>
    </w:p>
    <w:p w14:paraId="32074070" w14:textId="77777777" w:rsidR="00934D1D" w:rsidRDefault="00934D1D" w:rsidP="00934D1D">
      <w:pPr>
        <w:pStyle w:val="NormalWeb"/>
        <w:spacing w:before="0" w:beforeAutospacing="0" w:after="0" w:afterAutospacing="0"/>
      </w:pPr>
      <w:r>
        <w:t>2. Logging in to the course website (i.e. D2L Brightspace).</w:t>
      </w:r>
    </w:p>
    <w:p w14:paraId="5B3FCF45" w14:textId="77777777" w:rsidR="00934D1D" w:rsidRDefault="00934D1D" w:rsidP="00934D1D">
      <w:pPr>
        <w:pStyle w:val="NormalWeb"/>
        <w:spacing w:before="0" w:beforeAutospacing="0" w:after="0" w:afterAutospacing="0"/>
      </w:pPr>
      <w:r>
        <w:t>3. Using internet browsers (e.g., Internet Explorer, Firefox, Chrome, etc.).</w:t>
      </w:r>
    </w:p>
    <w:p w14:paraId="39FF67F4" w14:textId="77777777" w:rsidR="00934D1D" w:rsidRDefault="00934D1D" w:rsidP="00934D1D">
      <w:pPr>
        <w:pStyle w:val="NormalWeb"/>
        <w:spacing w:before="0" w:beforeAutospacing="0" w:after="0" w:afterAutospacing="0"/>
      </w:pPr>
      <w:r>
        <w:t>4. Downloading and opening PDF, Word, and Excel documents.</w:t>
      </w:r>
    </w:p>
    <w:p w14:paraId="1643C5F9" w14:textId="77777777" w:rsidR="00934D1D" w:rsidRDefault="00934D1D" w:rsidP="00934D1D">
      <w:pPr>
        <w:pStyle w:val="NormalWeb"/>
        <w:spacing w:before="0" w:beforeAutospacing="0" w:after="0" w:afterAutospacing="0"/>
      </w:pPr>
      <w:r>
        <w:t>5. Elementary use of Excel including Cell Referencing and using Math Functions, no VBA required.</w:t>
      </w:r>
    </w:p>
    <w:p w14:paraId="410E9C20" w14:textId="77777777" w:rsidR="00953315" w:rsidRPr="00AA0293" w:rsidRDefault="00953315" w:rsidP="00AA0293">
      <w:pPr>
        <w:pStyle w:val="NormalWeb"/>
        <w:spacing w:before="0" w:beforeAutospacing="0" w:after="0" w:afterAutospacing="0"/>
        <w:rPr>
          <w:b/>
        </w:rPr>
      </w:pPr>
    </w:p>
    <w:p w14:paraId="68885A14" w14:textId="77777777" w:rsidR="002974FD" w:rsidRPr="00AE25E3" w:rsidRDefault="002974FD" w:rsidP="002F1C88">
      <w:pPr>
        <w:pStyle w:val="Heading2"/>
        <w:jc w:val="center"/>
        <w:rPr>
          <w:rStyle w:val="Strong"/>
          <w:rFonts w:asciiTheme="majorHAnsi" w:hAnsiTheme="majorHAnsi"/>
          <w:sz w:val="24"/>
          <w:szCs w:val="24"/>
        </w:rPr>
      </w:pPr>
      <w:r w:rsidRPr="00AE25E3">
        <w:rPr>
          <w:rStyle w:val="Strong"/>
          <w:rFonts w:asciiTheme="majorHAnsi" w:hAnsiTheme="majorHAnsi"/>
          <w:sz w:val="24"/>
          <w:szCs w:val="24"/>
        </w:rPr>
        <w:t>Withdrawal</w:t>
      </w:r>
    </w:p>
    <w:p w14:paraId="51F4A507" w14:textId="77777777" w:rsidR="000F72FF" w:rsidRDefault="000F72FF" w:rsidP="000F72FF">
      <w:pPr>
        <w:pStyle w:val="Default"/>
        <w:rPr>
          <w:rFonts w:ascii="Times New Roman" w:hAnsi="Times New Roman" w:cs="Times New Roman"/>
        </w:rPr>
      </w:pPr>
      <w:r w:rsidRPr="000F72FF">
        <w:rPr>
          <w:rFonts w:ascii="Times New Roman" w:hAnsi="Times New Roman" w:cs="Times New Roman"/>
        </w:rPr>
        <w:t xml:space="preserve">Students who find that they cannot continue in college for the entire semester after being enrolled, because of illness or any other reason, need to complete an online form. To completely or partially withdraw from classes at KSU, a student must withdraw online at www.kennesaw.edu, under Owl Express, Student Services. </w:t>
      </w:r>
    </w:p>
    <w:p w14:paraId="316BEFBC" w14:textId="77777777" w:rsidR="000F72FF" w:rsidRPr="000F72FF" w:rsidRDefault="000F72FF" w:rsidP="000F72FF">
      <w:pPr>
        <w:pStyle w:val="Default"/>
        <w:rPr>
          <w:rFonts w:ascii="Times New Roman" w:hAnsi="Times New Roman" w:cs="Times New Roman"/>
        </w:rPr>
      </w:pPr>
    </w:p>
    <w:p w14:paraId="14D8D23F" w14:textId="77777777" w:rsidR="000F72FF" w:rsidRDefault="000F72FF" w:rsidP="000F72FF">
      <w:pPr>
        <w:pStyle w:val="Default"/>
        <w:rPr>
          <w:rFonts w:ascii="Times New Roman" w:hAnsi="Times New Roman" w:cs="Times New Roman"/>
        </w:rPr>
      </w:pPr>
      <w:r w:rsidRPr="000F72FF">
        <w:rPr>
          <w:rFonts w:ascii="Times New Roman" w:hAnsi="Times New Roman" w:cs="Times New Roman"/>
        </w:rPr>
        <w:t xml:space="preserve">The date the withdrawal is submitted online will be considered the official KSU withdrawal date which will be used in the calculation of any tuition refund or refund to Federal student aid and/or HOPE scholarship programs. It is advisable to print the final page of the withdrawal for your records. Withdrawals submitted online </w:t>
      </w:r>
      <w:r w:rsidRPr="000F72FF">
        <w:rPr>
          <w:rFonts w:ascii="Times New Roman" w:hAnsi="Times New Roman" w:cs="Times New Roman"/>
          <w:b/>
          <w:bCs/>
        </w:rPr>
        <w:t xml:space="preserve">prior </w:t>
      </w:r>
      <w:r w:rsidRPr="000F72FF">
        <w:rPr>
          <w:rFonts w:ascii="Times New Roman" w:hAnsi="Times New Roman" w:cs="Times New Roman"/>
        </w:rPr>
        <w:t xml:space="preserve">to midnight on the last day to withdraw without academic penalty will receive a “W” grade. Withdrawals </w:t>
      </w:r>
      <w:r w:rsidRPr="000F72FF">
        <w:rPr>
          <w:rFonts w:ascii="Times New Roman" w:hAnsi="Times New Roman" w:cs="Times New Roman"/>
          <w:b/>
          <w:bCs/>
        </w:rPr>
        <w:t xml:space="preserve">after </w:t>
      </w:r>
      <w:r w:rsidRPr="000F72FF">
        <w:rPr>
          <w:rFonts w:ascii="Times New Roman" w:hAnsi="Times New Roman" w:cs="Times New Roman"/>
        </w:rPr>
        <w:t xml:space="preserve">midnight will receive a “WF”. Failure to complete the online withdrawal process will produce no withdrawal from classes. Call the Registrar’s Office at 770-423-6200 during business hours if assistance is needed. </w:t>
      </w:r>
    </w:p>
    <w:p w14:paraId="5D067149" w14:textId="77777777" w:rsidR="002974FD" w:rsidRPr="000F72FF" w:rsidRDefault="002974FD" w:rsidP="000F72FF">
      <w:pPr>
        <w:pStyle w:val="Default"/>
        <w:rPr>
          <w:rFonts w:ascii="Times New Roman" w:hAnsi="Times New Roman" w:cs="Times New Roman"/>
        </w:rPr>
      </w:pPr>
    </w:p>
    <w:p w14:paraId="5B34D269" w14:textId="77777777" w:rsidR="000F72FF" w:rsidRDefault="000F72FF" w:rsidP="000F72FF">
      <w:pPr>
        <w:pStyle w:val="Default"/>
        <w:rPr>
          <w:rFonts w:ascii="Times New Roman" w:hAnsi="Times New Roman" w:cs="Times New Roman"/>
        </w:rPr>
      </w:pPr>
      <w:r w:rsidRPr="000F72FF">
        <w:rPr>
          <w:rFonts w:ascii="Times New Roman" w:hAnsi="Times New Roman" w:cs="Times New Roman"/>
        </w:rPr>
        <w:t>Students may, by means of the same online withdrawal and with the approval of the university Dean, withdraw from individual courses while retaining other courses on their schedules. This option may be exercised up until</w:t>
      </w:r>
      <w:r w:rsidR="002974FD">
        <w:rPr>
          <w:rFonts w:ascii="Times New Roman" w:hAnsi="Times New Roman" w:cs="Times New Roman"/>
        </w:rPr>
        <w:t xml:space="preserve"> the W date on the Academic Calendar (on Registrar’s website)</w:t>
      </w:r>
      <w:r w:rsidRPr="000F72FF">
        <w:rPr>
          <w:rFonts w:ascii="Times New Roman" w:hAnsi="Times New Roman" w:cs="Times New Roman"/>
        </w:rPr>
        <w:t>.</w:t>
      </w:r>
      <w:r w:rsidR="002974FD">
        <w:rPr>
          <w:rFonts w:ascii="Times New Roman" w:hAnsi="Times New Roman" w:cs="Times New Roman"/>
        </w:rPr>
        <w:t xml:space="preserve"> </w:t>
      </w:r>
      <w:r w:rsidRPr="000F72FF">
        <w:rPr>
          <w:rFonts w:ascii="Times New Roman" w:hAnsi="Times New Roman" w:cs="Times New Roman"/>
        </w:rPr>
        <w:t xml:space="preserve">Failure to withdraw by the </w:t>
      </w:r>
      <w:r w:rsidR="002974FD">
        <w:rPr>
          <w:rFonts w:ascii="Times New Roman" w:hAnsi="Times New Roman" w:cs="Times New Roman"/>
        </w:rPr>
        <w:t xml:space="preserve">W </w:t>
      </w:r>
      <w:r w:rsidRPr="000F72FF">
        <w:rPr>
          <w:rFonts w:ascii="Times New Roman" w:hAnsi="Times New Roman" w:cs="Times New Roman"/>
        </w:rPr>
        <w:t xml:space="preserve">date will mean that the student has elected to receive the final grade(s) earned in the course(s). The only exception to those withdrawal regulations will be for those instances that involve unusual and fully documented circumstances. In these rare cases, the policies of the university regarding hardship withdrawals will be strictly followed. </w:t>
      </w:r>
    </w:p>
    <w:p w14:paraId="1478FEA2" w14:textId="77777777" w:rsidR="000F72FF" w:rsidRPr="000F72FF" w:rsidRDefault="000F72FF" w:rsidP="000F72FF">
      <w:pPr>
        <w:pStyle w:val="Default"/>
        <w:rPr>
          <w:rFonts w:ascii="Times New Roman" w:hAnsi="Times New Roman" w:cs="Times New Roman"/>
        </w:rPr>
      </w:pPr>
    </w:p>
    <w:p w14:paraId="00CD4354" w14:textId="77777777" w:rsidR="000F72FF" w:rsidRPr="000F72FF" w:rsidRDefault="000F72FF" w:rsidP="000F72FF">
      <w:pPr>
        <w:pStyle w:val="NormalWeb"/>
        <w:spacing w:before="0" w:beforeAutospacing="0" w:after="0" w:afterAutospacing="0"/>
      </w:pPr>
      <w:r w:rsidRPr="000F72FF">
        <w:t xml:space="preserve">If any remaining coursework cannot be completed by the last class day, the instructor of this course will only consider assigning an incomplete grade to a student with an unusual and fully documented circumstance (must be verified by department chair or college dean), who is passing the course within two weeks of the last class day. If the final exam is among the assignments, the student’s grade will remain an “F” until it is taken, after which a grade change form will be submitted to the registrar if necessary, once the other agreed upon conditions are met. </w:t>
      </w:r>
    </w:p>
    <w:p w14:paraId="5D9CA303" w14:textId="77777777" w:rsidR="000F72FF" w:rsidRDefault="000F72FF" w:rsidP="000F72FF">
      <w:pPr>
        <w:pStyle w:val="NormalWeb"/>
        <w:spacing w:before="0" w:beforeAutospacing="0" w:after="0" w:afterAutospacing="0"/>
        <w:jc w:val="center"/>
        <w:rPr>
          <w:sz w:val="22"/>
          <w:szCs w:val="22"/>
        </w:rPr>
      </w:pPr>
    </w:p>
    <w:p w14:paraId="5D269E74" w14:textId="77777777" w:rsidR="00251691" w:rsidRPr="00AE25E3" w:rsidRDefault="00251691" w:rsidP="002F1C88">
      <w:pPr>
        <w:pStyle w:val="Heading2"/>
        <w:jc w:val="center"/>
        <w:rPr>
          <w:b/>
          <w:color w:val="FF0000"/>
          <w:sz w:val="24"/>
          <w:szCs w:val="24"/>
        </w:rPr>
      </w:pPr>
      <w:r w:rsidRPr="00AE25E3">
        <w:rPr>
          <w:b/>
          <w:sz w:val="24"/>
          <w:szCs w:val="24"/>
        </w:rPr>
        <w:t>KSU Diversity Vision Statement</w:t>
      </w:r>
    </w:p>
    <w:p w14:paraId="2D99B0D1" w14:textId="77777777" w:rsidR="00251691" w:rsidRPr="0050349D" w:rsidRDefault="00251691" w:rsidP="00251691">
      <w:pPr>
        <w:pStyle w:val="NormalWeb"/>
        <w:spacing w:before="0" w:beforeAutospacing="0" w:after="0" w:afterAutospacing="0"/>
      </w:pPr>
      <w:r w:rsidRPr="0050349D">
        <w:t>It is our vision to create a strong multicultural and diverse educational environment at KSU in order to increase student satisfaction and to promote an understanding and awareness of people from various backgrounds upon graduation. In this way, KSU students will be educated for, and can effectively compete in the global society.</w:t>
      </w:r>
    </w:p>
    <w:p w14:paraId="7C21123F" w14:textId="5C4A74C3" w:rsidR="003F2EC0" w:rsidRDefault="003F2EC0" w:rsidP="003F2EC0">
      <w:pPr>
        <w:rPr>
          <w:b/>
        </w:rPr>
      </w:pPr>
    </w:p>
    <w:p w14:paraId="6C6857C7" w14:textId="77777777" w:rsidR="00E336AB" w:rsidRDefault="00E336AB" w:rsidP="002F1C88">
      <w:pPr>
        <w:pStyle w:val="Heading2"/>
        <w:jc w:val="center"/>
        <w:rPr>
          <w:b/>
          <w:sz w:val="24"/>
          <w:szCs w:val="24"/>
        </w:rPr>
      </w:pPr>
    </w:p>
    <w:p w14:paraId="1BC5F04D" w14:textId="594CA525" w:rsidR="00934D1D" w:rsidRPr="00AE25E3" w:rsidRDefault="00934D1D" w:rsidP="002F1C88">
      <w:pPr>
        <w:pStyle w:val="Heading2"/>
        <w:jc w:val="center"/>
        <w:rPr>
          <w:b/>
          <w:sz w:val="24"/>
          <w:szCs w:val="24"/>
        </w:rPr>
      </w:pPr>
      <w:r w:rsidRPr="00AE25E3">
        <w:rPr>
          <w:b/>
          <w:sz w:val="24"/>
          <w:szCs w:val="24"/>
        </w:rPr>
        <w:lastRenderedPageBreak/>
        <w:t>Course Enrollment Status Statement</w:t>
      </w:r>
    </w:p>
    <w:p w14:paraId="13A085BA" w14:textId="3EBBB5E8" w:rsidR="00934D1D" w:rsidRDefault="00934D1D" w:rsidP="00934D1D">
      <w:pPr>
        <w:rPr>
          <w:bCs/>
          <w:iCs/>
        </w:rPr>
      </w:pPr>
      <w:r w:rsidRPr="00131E49">
        <w:rPr>
          <w:bCs/>
          <w:iCs/>
        </w:rPr>
        <w:t>Students are solely responsible for managing their enrollment status in a class; nonattendance does not constitute a withdrawal.</w:t>
      </w:r>
    </w:p>
    <w:p w14:paraId="423E5AED" w14:textId="77777777" w:rsidR="009C485D" w:rsidRPr="00131E49" w:rsidRDefault="009C485D" w:rsidP="00934D1D">
      <w:pPr>
        <w:rPr>
          <w:bCs/>
          <w:iCs/>
        </w:rPr>
      </w:pPr>
    </w:p>
    <w:p w14:paraId="1036FC8D" w14:textId="77777777" w:rsidR="003F2EC0" w:rsidRPr="00AE25E3" w:rsidRDefault="003F2EC0" w:rsidP="002F1C88">
      <w:pPr>
        <w:pStyle w:val="Heading2"/>
        <w:jc w:val="center"/>
        <w:rPr>
          <w:b/>
          <w:sz w:val="24"/>
          <w:szCs w:val="24"/>
        </w:rPr>
      </w:pPr>
      <w:r w:rsidRPr="00AE25E3">
        <w:rPr>
          <w:b/>
          <w:sz w:val="24"/>
          <w:szCs w:val="24"/>
        </w:rPr>
        <w:t>S</w:t>
      </w:r>
      <w:r w:rsidR="00DE12CD" w:rsidRPr="00AE25E3">
        <w:rPr>
          <w:b/>
          <w:sz w:val="24"/>
          <w:szCs w:val="24"/>
        </w:rPr>
        <w:t>tudent Support Resources – Strategies for Success</w:t>
      </w:r>
    </w:p>
    <w:p w14:paraId="288367BE" w14:textId="77777777" w:rsidR="003F2EC0" w:rsidRDefault="00946991" w:rsidP="00EF7E35">
      <w:pPr>
        <w:pStyle w:val="ListParagraph"/>
        <w:numPr>
          <w:ilvl w:val="0"/>
          <w:numId w:val="6"/>
        </w:numPr>
        <w:tabs>
          <w:tab w:val="left" w:pos="900"/>
        </w:tabs>
        <w:ind w:left="360" w:right="-20"/>
        <w:rPr>
          <w:rStyle w:val="Hyperlink"/>
        </w:rPr>
      </w:pPr>
      <w:r w:rsidRPr="00EF7E35">
        <w:rPr>
          <w:bCs/>
        </w:rPr>
        <w:t xml:space="preserve">Library, Tech Support, Tutoring, Writing Center, Advising, Bookstore, Resource Guide, Online Courses, other support resources: </w:t>
      </w:r>
      <w:hyperlink r:id="rId10" w:history="1">
        <w:r w:rsidR="003F2EC0" w:rsidRPr="00221179">
          <w:rPr>
            <w:rStyle w:val="Hyperlink"/>
          </w:rPr>
          <w:t>http://learnonline.kennesaw.edu/resources/index.php</w:t>
        </w:r>
      </w:hyperlink>
    </w:p>
    <w:p w14:paraId="542FB88B" w14:textId="77777777" w:rsidR="00143AFE" w:rsidRDefault="00946991" w:rsidP="00EF7E35">
      <w:pPr>
        <w:pStyle w:val="NormalWeb"/>
        <w:numPr>
          <w:ilvl w:val="0"/>
          <w:numId w:val="6"/>
        </w:numPr>
        <w:spacing w:before="0" w:beforeAutospacing="0" w:after="0" w:afterAutospacing="0"/>
        <w:ind w:left="360"/>
        <w:rPr>
          <w:rStyle w:val="Hyperlink"/>
        </w:rPr>
      </w:pPr>
      <w:r>
        <w:t xml:space="preserve">Accessibility Statements or VPAT for Technologies: </w:t>
      </w:r>
      <w:hyperlink r:id="rId11" w:history="1">
        <w:r w:rsidR="00143AFE" w:rsidRPr="00333493">
          <w:rPr>
            <w:rStyle w:val="Hyperlink"/>
          </w:rPr>
          <w:t>https://softchalkcloud.com/lesson/serve/jV10GKPfztZwQn/html</w:t>
        </w:r>
      </w:hyperlink>
    </w:p>
    <w:p w14:paraId="45C78224" w14:textId="77777777" w:rsidR="00145703" w:rsidRPr="00145703" w:rsidRDefault="00946991" w:rsidP="00EF7E35">
      <w:pPr>
        <w:pStyle w:val="NormalWeb"/>
        <w:numPr>
          <w:ilvl w:val="0"/>
          <w:numId w:val="6"/>
        </w:numPr>
        <w:spacing w:before="0" w:beforeAutospacing="0" w:after="0" w:afterAutospacing="0"/>
        <w:ind w:left="360"/>
        <w:rPr>
          <w:rStyle w:val="Hyperlink"/>
        </w:rPr>
      </w:pPr>
      <w:r w:rsidRPr="00946991">
        <w:rPr>
          <w:rStyle w:val="Hyperlink"/>
          <w:color w:val="auto"/>
          <w:u w:val="none"/>
        </w:rPr>
        <w:t>Academic and Student Services:</w:t>
      </w:r>
      <w:r w:rsidRPr="00946991">
        <w:rPr>
          <w:rStyle w:val="Hyperlink"/>
          <w:color w:val="auto"/>
        </w:rPr>
        <w:t xml:space="preserve"> </w:t>
      </w:r>
      <w:hyperlink r:id="rId12" w:history="1">
        <w:r w:rsidR="00145703" w:rsidRPr="00145703">
          <w:rPr>
            <w:rStyle w:val="Hyperlink"/>
          </w:rPr>
          <w:t>http://www.kennesaw.edu/currentstudents.php</w:t>
        </w:r>
      </w:hyperlink>
    </w:p>
    <w:p w14:paraId="11D86A29" w14:textId="77777777" w:rsidR="00EB0F1F" w:rsidRDefault="00EB0F1F" w:rsidP="00EB0F1F">
      <w:pPr>
        <w:pStyle w:val="NormalWeb"/>
        <w:spacing w:before="0" w:beforeAutospacing="0" w:after="0" w:afterAutospacing="0"/>
        <w:ind w:left="360"/>
      </w:pPr>
    </w:p>
    <w:p w14:paraId="366D5A85" w14:textId="77777777" w:rsidR="00EB0F1F" w:rsidRPr="00AE25E3" w:rsidRDefault="00EB0F1F" w:rsidP="002F1C88">
      <w:pPr>
        <w:pStyle w:val="Heading2"/>
        <w:jc w:val="center"/>
        <w:rPr>
          <w:b/>
          <w:sz w:val="24"/>
          <w:szCs w:val="24"/>
        </w:rPr>
      </w:pPr>
      <w:r w:rsidRPr="00AE25E3">
        <w:rPr>
          <w:b/>
          <w:sz w:val="24"/>
          <w:szCs w:val="24"/>
        </w:rPr>
        <w:t xml:space="preserve">Other </w:t>
      </w:r>
      <w:r w:rsidR="00F05564" w:rsidRPr="00AE25E3">
        <w:rPr>
          <w:b/>
          <w:sz w:val="24"/>
          <w:szCs w:val="24"/>
        </w:rPr>
        <w:t xml:space="preserve">Technical </w:t>
      </w:r>
      <w:r w:rsidRPr="00AE25E3">
        <w:rPr>
          <w:b/>
          <w:sz w:val="24"/>
          <w:szCs w:val="24"/>
        </w:rPr>
        <w:t>Resources</w:t>
      </w:r>
    </w:p>
    <w:p w14:paraId="1C367FED" w14:textId="77777777" w:rsidR="00EF7E35" w:rsidRDefault="00EF7E35" w:rsidP="00EF7E35">
      <w:pPr>
        <w:pStyle w:val="NormalWeb"/>
        <w:numPr>
          <w:ilvl w:val="0"/>
          <w:numId w:val="6"/>
        </w:numPr>
        <w:spacing w:before="0" w:beforeAutospacing="0" w:after="0" w:afterAutospacing="0"/>
        <w:ind w:left="360"/>
      </w:pPr>
      <w:r>
        <w:t>For D2L Technical Support</w:t>
      </w:r>
      <w:r w:rsidR="00EB0F1F">
        <w:t>:</w:t>
      </w:r>
      <w:r>
        <w:t xml:space="preserve"> </w:t>
      </w:r>
      <w:hyperlink r:id="rId13" w:tgtFrame="_blank" w:history="1">
        <w:r>
          <w:rPr>
            <w:rStyle w:val="Hyperlink"/>
          </w:rPr>
          <w:t>http://uits.kennesaw.edu/</w:t>
        </w:r>
      </w:hyperlink>
      <w:r>
        <w:t>.</w:t>
      </w:r>
    </w:p>
    <w:p w14:paraId="71D6783E" w14:textId="77777777" w:rsidR="00EF7E35" w:rsidRPr="00EF7E35" w:rsidRDefault="00946991" w:rsidP="00EF7E35">
      <w:pPr>
        <w:pStyle w:val="NormalWeb"/>
        <w:numPr>
          <w:ilvl w:val="0"/>
          <w:numId w:val="6"/>
        </w:numPr>
        <w:spacing w:before="0" w:beforeAutospacing="0" w:after="0" w:afterAutospacing="0"/>
        <w:ind w:left="360"/>
        <w:rPr>
          <w:rStyle w:val="Hyperlink"/>
          <w:color w:val="auto"/>
          <w:u w:val="none"/>
        </w:rPr>
      </w:pPr>
      <w:r>
        <w:t xml:space="preserve">D2L Privacy Statement: </w:t>
      </w:r>
      <w:hyperlink r:id="rId14" w:history="1">
        <w:r w:rsidR="00145703" w:rsidRPr="005D3FF0">
          <w:rPr>
            <w:rStyle w:val="Hyperlink"/>
          </w:rPr>
          <w:t>http://www.brightspace.com/legal/privacy/</w:t>
        </w:r>
      </w:hyperlink>
    </w:p>
    <w:p w14:paraId="4BCFD7DC" w14:textId="77777777" w:rsidR="00946991" w:rsidRDefault="00946991" w:rsidP="00EF7E35">
      <w:pPr>
        <w:pStyle w:val="NormalWeb"/>
        <w:numPr>
          <w:ilvl w:val="0"/>
          <w:numId w:val="6"/>
        </w:numPr>
        <w:spacing w:before="0" w:beforeAutospacing="0" w:after="0" w:afterAutospacing="0"/>
        <w:ind w:left="360"/>
      </w:pPr>
      <w:r>
        <w:t xml:space="preserve">Blackboard Collaborate Support: </w:t>
      </w:r>
      <w:hyperlink r:id="rId15" w:tgtFrame="_blank" w:history="1">
        <w:r>
          <w:rPr>
            <w:rStyle w:val="Hyperlink"/>
          </w:rPr>
          <w:t>https://apps.kennesaw.edu/files/pr_app_uni_cdoc/doc/Blackboard%20Collaborate%20for%20Students.pdf</w:t>
        </w:r>
      </w:hyperlink>
    </w:p>
    <w:p w14:paraId="7F98FE24" w14:textId="77777777" w:rsidR="00143AFE" w:rsidRDefault="00EF7E35" w:rsidP="00EF7E35">
      <w:pPr>
        <w:pStyle w:val="ListParagraph"/>
        <w:numPr>
          <w:ilvl w:val="0"/>
          <w:numId w:val="6"/>
        </w:numPr>
        <w:tabs>
          <w:tab w:val="left" w:pos="900"/>
        </w:tabs>
        <w:ind w:left="360" w:right="-20"/>
        <w:rPr>
          <w:rStyle w:val="object"/>
        </w:rPr>
      </w:pPr>
      <w:r>
        <w:t xml:space="preserve">The Privacy Policies for External Tools: </w:t>
      </w:r>
      <w:hyperlink r:id="rId16" w:tgtFrame="_blank" w:history="1">
        <w:r>
          <w:rPr>
            <w:rStyle w:val="Hyperlink"/>
          </w:rPr>
          <w:t>http://www.blackboard.com/footer/privacy-center.aspx</w:t>
        </w:r>
      </w:hyperlink>
    </w:p>
    <w:p w14:paraId="2B5AA882" w14:textId="77777777" w:rsidR="00EF7E35" w:rsidRDefault="00EF7E35" w:rsidP="00EF7E35">
      <w:pPr>
        <w:pStyle w:val="ListParagraph"/>
        <w:numPr>
          <w:ilvl w:val="0"/>
          <w:numId w:val="6"/>
        </w:numPr>
        <w:tabs>
          <w:tab w:val="left" w:pos="900"/>
        </w:tabs>
        <w:ind w:left="360" w:right="-20"/>
        <w:rPr>
          <w:rStyle w:val="object"/>
        </w:rPr>
      </w:pPr>
      <w:r>
        <w:rPr>
          <w:rStyle w:val="object"/>
        </w:rPr>
        <w:t xml:space="preserve">Help Desk: </w:t>
      </w:r>
      <w:hyperlink r:id="rId17" w:history="1">
        <w:r w:rsidRPr="00817EE3">
          <w:rPr>
            <w:rStyle w:val="Hyperlink"/>
          </w:rPr>
          <w:t>studenthelpdesk@kennesaw.edu</w:t>
        </w:r>
      </w:hyperlink>
      <w:r>
        <w:rPr>
          <w:rStyle w:val="object"/>
        </w:rPr>
        <w:t>, phone 470-578-6999</w:t>
      </w:r>
    </w:p>
    <w:p w14:paraId="4FFF5FC3" w14:textId="77777777" w:rsidR="00EF7E35" w:rsidRDefault="00EF7E35" w:rsidP="00EF7E35">
      <w:pPr>
        <w:pStyle w:val="ListParagraph"/>
        <w:numPr>
          <w:ilvl w:val="0"/>
          <w:numId w:val="6"/>
        </w:numPr>
        <w:tabs>
          <w:tab w:val="left" w:pos="900"/>
        </w:tabs>
        <w:ind w:left="360" w:right="-20"/>
        <w:rPr>
          <w:rStyle w:val="object"/>
        </w:rPr>
      </w:pPr>
      <w:r>
        <w:rPr>
          <w:rStyle w:val="object"/>
        </w:rPr>
        <w:t xml:space="preserve">Walk-in Help: </w:t>
      </w:r>
      <w:r w:rsidR="002F2EE5">
        <w:rPr>
          <w:rStyle w:val="object"/>
        </w:rPr>
        <w:t xml:space="preserve">Marietta campus - </w:t>
      </w:r>
      <w:r>
        <w:rPr>
          <w:rStyle w:val="object"/>
        </w:rPr>
        <w:t>bottom floor H-building just outside the double doors on the East side.</w:t>
      </w:r>
    </w:p>
    <w:p w14:paraId="1309A232" w14:textId="77777777" w:rsidR="00EB0F1F" w:rsidRDefault="00EB0F1F" w:rsidP="00EF7E35">
      <w:pPr>
        <w:pStyle w:val="ListParagraph"/>
        <w:numPr>
          <w:ilvl w:val="0"/>
          <w:numId w:val="6"/>
        </w:numPr>
        <w:tabs>
          <w:tab w:val="left" w:pos="900"/>
        </w:tabs>
        <w:ind w:left="360" w:right="-20"/>
        <w:rPr>
          <w:rStyle w:val="object-hover"/>
        </w:rPr>
      </w:pPr>
      <w:r>
        <w:rPr>
          <w:rStyle w:val="object"/>
        </w:rPr>
        <w:t xml:space="preserve">Personal Laptop/Smart Phone Help:  </w:t>
      </w:r>
      <w:hyperlink r:id="rId18" w:tgtFrame="_blank" w:history="1">
        <w:r>
          <w:rPr>
            <w:rStyle w:val="Hyperlink"/>
          </w:rPr>
          <w:t>http://uits.kennesaw.edu/</w:t>
        </w:r>
      </w:hyperlink>
      <w:r>
        <w:rPr>
          <w:rStyle w:val="object-hover"/>
        </w:rPr>
        <w:t xml:space="preserve"> or walk-in.</w:t>
      </w:r>
    </w:p>
    <w:p w14:paraId="73A01048" w14:textId="77777777" w:rsidR="00EB0F1F" w:rsidRDefault="00EB0F1F" w:rsidP="00EF7E35">
      <w:pPr>
        <w:pStyle w:val="ListParagraph"/>
        <w:numPr>
          <w:ilvl w:val="0"/>
          <w:numId w:val="6"/>
        </w:numPr>
        <w:tabs>
          <w:tab w:val="left" w:pos="900"/>
        </w:tabs>
        <w:ind w:left="360" w:right="-20"/>
        <w:rPr>
          <w:rStyle w:val="object"/>
        </w:rPr>
      </w:pPr>
      <w:r>
        <w:t>Please remember to use the rules of Netiquette in any online communication environment.  </w:t>
      </w:r>
      <w:hyperlink r:id="rId19" w:tgtFrame="_blank" w:history="1">
        <w:r>
          <w:rPr>
            <w:rStyle w:val="Hyperlink"/>
          </w:rPr>
          <w:t>http://www.education.com/reference/article/netiquette-rules-behavior-internet</w:t>
        </w:r>
      </w:hyperlink>
    </w:p>
    <w:p w14:paraId="5E9D9C3B" w14:textId="77777777" w:rsidR="00EF7E35" w:rsidRPr="00221179" w:rsidRDefault="00EF7E35" w:rsidP="003F2EC0">
      <w:pPr>
        <w:tabs>
          <w:tab w:val="left" w:pos="900"/>
        </w:tabs>
        <w:ind w:right="-20"/>
        <w:rPr>
          <w:u w:val="single"/>
        </w:rPr>
      </w:pPr>
    </w:p>
    <w:p w14:paraId="5F7F69DC" w14:textId="77777777" w:rsidR="003F2EC0" w:rsidRPr="00AE25E3" w:rsidRDefault="00DE12CD" w:rsidP="002F1C88">
      <w:pPr>
        <w:pStyle w:val="Heading2"/>
        <w:jc w:val="center"/>
        <w:rPr>
          <w:b/>
          <w:sz w:val="24"/>
          <w:szCs w:val="24"/>
        </w:rPr>
      </w:pPr>
      <w:r w:rsidRPr="00AE25E3">
        <w:rPr>
          <w:b/>
          <w:sz w:val="24"/>
          <w:szCs w:val="24"/>
        </w:rPr>
        <w:t>Academic Honesty/Integrity</w:t>
      </w:r>
      <w:r w:rsidR="00803C67" w:rsidRPr="00AE25E3">
        <w:rPr>
          <w:b/>
          <w:sz w:val="24"/>
          <w:szCs w:val="24"/>
        </w:rPr>
        <w:t>/Ethics Statement</w:t>
      </w:r>
    </w:p>
    <w:p w14:paraId="0133B3C0" w14:textId="77777777" w:rsidR="006558E7" w:rsidRPr="00705513" w:rsidRDefault="006558E7" w:rsidP="006558E7">
      <w:r w:rsidRPr="00705513">
        <w:rPr>
          <w:color w:val="000000"/>
        </w:rPr>
        <w:t>Every KSU student is responsible for upholding the provisions of the </w:t>
      </w:r>
      <w:hyperlink r:id="rId20" w:history="1">
        <w:r w:rsidRPr="00705513">
          <w:rPr>
            <w:rStyle w:val="Hyperlink"/>
            <w:color w:val="00708D"/>
            <w:u w:val="none"/>
          </w:rPr>
          <w:t>Student Code of Conduct</w:t>
        </w:r>
      </w:hyperlink>
      <w:r w:rsidRPr="00705513">
        <w:rPr>
          <w:color w:val="000000"/>
        </w:rPr>
        <w:t>, as published in the Undergraduate and Graduate Catalogs. Section 5c of the Student Code of Conduct addresses the university’s policy on academic honesty, including provisions regarding plagiarism and cheating, unauthorized access to university materials, misrepresentation/falsification of university records or academic work, malicious removal, retention, or destruction of library materials, malicious/intentional misuse of computer facilities and/or services, and misuse of student identification cards. Incidents of alleged academic misconduct will be handled through the established procedures of the Department of Student Conduct and Academic Integrity (SCAI), which includes either an “informal” resolution by a faculty member, resulting in a grade adjustment, or a formal hearing procedure, which may subject a student to the Code of Conduct’s minimum one semester suspension requirement.</w:t>
      </w:r>
    </w:p>
    <w:p w14:paraId="36ECEE21" w14:textId="77777777" w:rsidR="006558E7" w:rsidRDefault="006558E7" w:rsidP="003F2E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ECF21AD" w14:textId="77777777" w:rsidR="00974A56" w:rsidRPr="00124284" w:rsidRDefault="003F2EC0" w:rsidP="00974A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color w:val="FF0000"/>
        </w:rPr>
      </w:pPr>
      <w:r w:rsidRPr="00221179">
        <w:t xml:space="preserve">The high quality of education at Kennesaw State University is reflected in the credits and degrees its students earn.  </w:t>
      </w:r>
      <w:r w:rsidRPr="00974A56">
        <w:rPr>
          <w:b/>
          <w:i/>
          <w:color w:val="FF0000"/>
        </w:rPr>
        <w:t>All assignments that take place in and out of the classroom must be your own work and original for this course</w:t>
      </w:r>
      <w:r w:rsidRPr="00974A56">
        <w:rPr>
          <w:color w:val="FF0000"/>
        </w:rPr>
        <w:t>.</w:t>
      </w:r>
      <w:r w:rsidRPr="00221179">
        <w:t xml:space="preserve"> The protection of these high standards is crucial since the validity and equity of the University's grades and degrees depend upon it. Any student found to have violated any KSU academic honesty regulation after a hearing before a university hearing panel or before the Vice President for Student Success and Enrollment Services (or his/her designee) shall be suspended for at least one semester, unless the student persuades the deciding </w:t>
      </w:r>
      <w:r w:rsidRPr="00221179">
        <w:lastRenderedPageBreak/>
        <w:t xml:space="preserve">body that the circumstances of his or her behavior substantially mitigate the gravity of the violation. These regulations are designed to assist students in (1) developing appropriate attitudes about, and (2) understanding and following the university’s standards relating to academic honesty. The regulations protect students by helping them avoid committing infractions that may compromise the completion of their KSU degrees or damage their reputations. </w:t>
      </w:r>
      <w:r w:rsidR="00974A56" w:rsidRPr="00124284">
        <w:rPr>
          <w:b/>
          <w:i/>
          <w:color w:val="FF0000"/>
        </w:rPr>
        <w:t>Any student caught cheating will fail the given assignment and be reported to the Office of Academic Affairs.</w:t>
      </w:r>
      <w:r w:rsidR="00974A56">
        <w:rPr>
          <w:b/>
          <w:i/>
          <w:color w:val="FF0000"/>
        </w:rPr>
        <w:t xml:space="preserve"> No excuses. No exceptions.</w:t>
      </w:r>
    </w:p>
    <w:p w14:paraId="2C20F478" w14:textId="77777777" w:rsidR="003F2EC0" w:rsidRPr="00221179" w:rsidRDefault="003F2EC0" w:rsidP="003F2E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74F6009" w14:textId="77777777" w:rsidR="003F2EC0" w:rsidRPr="00221179" w:rsidRDefault="003F2EC0" w:rsidP="003F2EC0">
      <w:pPr>
        <w:rPr>
          <w:i/>
        </w:rPr>
      </w:pPr>
      <w:r w:rsidRPr="00221179">
        <w:rPr>
          <w:b/>
          <w:i/>
        </w:rPr>
        <w:t>Student Conduct Pledge/Statement:</w:t>
      </w:r>
      <w:r w:rsidRPr="00221179">
        <w:rPr>
          <w:i/>
        </w:rPr>
        <w:t xml:space="preserve">  As a member of the Kennesaw State University community of scholars, I understand that my actions are not only a reflection on myself, but also a reflection on the University and the larger body of scholars of which it is a part. Acting unethically, no matter how minor the offense, will be detrimental to my academic progress and self-image. It will also adversely affect all students, faculty, staff, the reputation of this University, and the value of the degrees it awards. Whether on campus or online, I understand that it is not only my personal responsibility, but also a duty to the entire KSU community that I act in a manner consistent with the highest level of academic integrity. Therefore, I promise that as a member of the Kennesaw State University community, I will not participate in any form of academic misconduct.</w:t>
      </w:r>
    </w:p>
    <w:p w14:paraId="0B23F4D7" w14:textId="77777777" w:rsidR="003F2EC0" w:rsidRPr="00221179" w:rsidRDefault="003F2EC0" w:rsidP="003F2E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D749F17" w14:textId="77777777" w:rsidR="003F2EC0" w:rsidRPr="00131E49" w:rsidRDefault="003F2EC0" w:rsidP="003F2EC0">
      <w:pPr>
        <w:rPr>
          <w:b/>
        </w:rPr>
      </w:pPr>
      <w:r w:rsidRPr="00131E49">
        <w:rPr>
          <w:b/>
        </w:rPr>
        <w:t>Types of Academic Misconduct:</w:t>
      </w:r>
    </w:p>
    <w:p w14:paraId="7E081E07" w14:textId="77777777" w:rsidR="003F2EC0" w:rsidRPr="00221179" w:rsidRDefault="003F2EC0" w:rsidP="003F2EC0">
      <w:r w:rsidRPr="00221179">
        <w:t xml:space="preserve">1) </w:t>
      </w:r>
      <w:r w:rsidRPr="00221179">
        <w:rPr>
          <w:b/>
        </w:rPr>
        <w:t>Cheating:</w:t>
      </w:r>
      <w:r w:rsidRPr="00221179">
        <w:t xml:space="preserve">  Receiving, attempting to receive, knowingly giving or attempting to give unauthorized assistance in the preparation of any work required to be submitted for credit (including examinations, laboratory reports, essays, themes, term papers, etc.) is considered cheating, as is engaging in any behavior that a professor prohibits as academic misconduct in the syllabus or class discussion. Unless specifically authorized, using and/or having access to electronic devices during an examination, quiz, test or other assessment is automatically considered cheating, regardless of the student’s reason for using/accessing the device;</w:t>
      </w:r>
    </w:p>
    <w:p w14:paraId="1874E94F" w14:textId="77777777" w:rsidR="003F2EC0" w:rsidRPr="00221179" w:rsidRDefault="003F2EC0" w:rsidP="003F2EC0"/>
    <w:p w14:paraId="58272B6D" w14:textId="77777777" w:rsidR="003F2EC0" w:rsidRPr="00221179" w:rsidRDefault="003F2EC0" w:rsidP="003F2EC0">
      <w:r w:rsidRPr="00221179">
        <w:t xml:space="preserve">2) </w:t>
      </w:r>
      <w:r w:rsidRPr="00221179">
        <w:rPr>
          <w:b/>
        </w:rPr>
        <w:t>Plagiarism:</w:t>
      </w:r>
      <w:r w:rsidRPr="00221179">
        <w:t xml:space="preserve"> Including direct quotations from other sources into work required to be submitted </w:t>
      </w:r>
    </w:p>
    <w:p w14:paraId="71B9E97C" w14:textId="77777777" w:rsidR="003F2EC0" w:rsidRPr="00221179" w:rsidRDefault="003F2EC0" w:rsidP="003F2EC0">
      <w:r w:rsidRPr="00221179">
        <w:t>for credit without indicating them as such by quotation marks, block quotes or other appropriate formatting. Incorporating the work of someone (e.g. ideas, theories, data, figures, graphs, programs, electronic based information, illustrations, etc.) into a paper or project without due acknowledgement;</w:t>
      </w:r>
    </w:p>
    <w:p w14:paraId="043F21AD" w14:textId="77777777" w:rsidR="003F2EC0" w:rsidRPr="00221179" w:rsidRDefault="003F2EC0" w:rsidP="003F2EC0"/>
    <w:p w14:paraId="04FBA56B" w14:textId="77777777" w:rsidR="003F2EC0" w:rsidRPr="00221179" w:rsidRDefault="003F2EC0" w:rsidP="003F2EC0">
      <w:r w:rsidRPr="00221179">
        <w:t xml:space="preserve">3) </w:t>
      </w:r>
      <w:r w:rsidRPr="00221179">
        <w:rPr>
          <w:b/>
        </w:rPr>
        <w:t>Self-Plagiarism:</w:t>
      </w:r>
      <w:r w:rsidRPr="00221179">
        <w:t xml:space="preserve">  Submitting any work for credit which was not authored specifically and originally for the assignment in question without the prior permission of the professor receiving that assignment. Most commonly, this means submitting the same, or substantially the same, paper or other assignment for credit in more than one class;</w:t>
      </w:r>
    </w:p>
    <w:p w14:paraId="4505BCDB" w14:textId="77777777" w:rsidR="003F2EC0" w:rsidRPr="00221179" w:rsidRDefault="003F2EC0" w:rsidP="003F2EC0"/>
    <w:p w14:paraId="082B063D" w14:textId="77777777" w:rsidR="003F2EC0" w:rsidRPr="00221179" w:rsidRDefault="003F2EC0" w:rsidP="003F2EC0">
      <w:pPr>
        <w:rPr>
          <w:b/>
        </w:rPr>
      </w:pPr>
      <w:r w:rsidRPr="00221179">
        <w:rPr>
          <w:b/>
        </w:rPr>
        <w:t xml:space="preserve">4) Misrepresentation and/or Falsification:  </w:t>
      </w:r>
      <w:r w:rsidRPr="00221179">
        <w:t>Knowingly providing false information in completing University forms or applications (including admissions forms, scholarship applications, time sheets, false or counterfeit transcripts, etc.) or in any work submitted for credit. This includes providing fabricated/altered documents to substantiate an excused absence (such as to meet attendance requirements or have the chance to make</w:t>
      </w:r>
      <w:r w:rsidRPr="00221179">
        <w:rPr>
          <w:b/>
        </w:rPr>
        <w:t>-</w:t>
      </w:r>
      <w:r w:rsidRPr="00221179">
        <w:t>up a missed exam). Signing in for another student or having another individual sign in on a student’s behalf on an attendance sheet also constitutes a violation of this code section.</w:t>
      </w:r>
    </w:p>
    <w:p w14:paraId="759AFC1E" w14:textId="77777777" w:rsidR="003F2EC0" w:rsidRPr="00221179" w:rsidRDefault="003F2EC0" w:rsidP="003F2EC0"/>
    <w:p w14:paraId="55C7004F" w14:textId="77777777" w:rsidR="003F2EC0" w:rsidRPr="00221179" w:rsidRDefault="003F2EC0" w:rsidP="003F2EC0">
      <w:r w:rsidRPr="00221179">
        <w:lastRenderedPageBreak/>
        <w:t xml:space="preserve">5) </w:t>
      </w:r>
      <w:r w:rsidRPr="00221179">
        <w:rPr>
          <w:b/>
        </w:rPr>
        <w:t>Unauthorized Access to University Materials:</w:t>
      </w:r>
      <w:r w:rsidRPr="00221179">
        <w:t xml:space="preserve">  Taking, attempting to take, stealing or in any unauthorized manner otherwise procuring, gaining access to, altering or destroying any material pertaining to the conduct of a class (including tests, examinations, grade change forms, grade rolls, roll books, laboratory equipment, University grade records in written or computerized form, etc.).</w:t>
      </w:r>
    </w:p>
    <w:p w14:paraId="4E63C8D0" w14:textId="77777777" w:rsidR="003F2EC0" w:rsidRPr="00221179" w:rsidRDefault="003F2EC0" w:rsidP="003F2EC0"/>
    <w:p w14:paraId="651BC5E7" w14:textId="77777777" w:rsidR="003F2EC0" w:rsidRPr="00221179" w:rsidRDefault="003F2EC0" w:rsidP="003F2EC0">
      <w:r w:rsidRPr="00221179">
        <w:t>6) Malicious</w:t>
      </w:r>
      <w:r w:rsidRPr="00221179">
        <w:rPr>
          <w:b/>
        </w:rPr>
        <w:t xml:space="preserve">/Intentional Misuse of Computer Facilities/Services: </w:t>
      </w:r>
      <w:r w:rsidRPr="00221179">
        <w:t>Maliciously or intentionally misusing university-controlled computer facilities and services. This includes violations of state and federal laws (e.g. copyright violations, unauthorized access to systems, alteration/damage/destruction, or attempted alteration/damage/destruction, use for profit, etc.) or a department's rules for computer usage (e.g. account violations, damage, or destruction of the system and/or its performance, unauthorized copying of electronic information, use of threatening or obscene language, etc.).</w:t>
      </w:r>
    </w:p>
    <w:p w14:paraId="75840FCC" w14:textId="77777777" w:rsidR="003F2EC0" w:rsidRPr="00221179" w:rsidRDefault="003F2EC0" w:rsidP="003F2EC0"/>
    <w:p w14:paraId="665EFFFD" w14:textId="77777777" w:rsidR="003F2EC0" w:rsidRPr="00221179" w:rsidRDefault="003F2EC0" w:rsidP="003F2EC0">
      <w:r w:rsidRPr="00221179">
        <w:t>7) Malicious</w:t>
      </w:r>
      <w:r w:rsidRPr="00221179">
        <w:rPr>
          <w:b/>
        </w:rPr>
        <w:t xml:space="preserve"> Removal, Retention or Destruction of University Resource Materials</w:t>
      </w:r>
      <w:r w:rsidRPr="00221179">
        <w:t>: Misplacing, taking, destroying any item or part of an item belonging to or in the protection of the University (or the attempt thereof) with the intention of bringing about an undue disadvantage in the academic pursuits of other Kennesaw State University students.</w:t>
      </w:r>
    </w:p>
    <w:p w14:paraId="658F88EA" w14:textId="77777777" w:rsidR="003F2EC0" w:rsidRPr="00221179" w:rsidRDefault="003F2EC0" w:rsidP="003F2EC0">
      <w:pPr>
        <w:pStyle w:val="NormalWeb"/>
        <w:rPr>
          <w:i/>
          <w:iCs/>
          <w:u w:val="single"/>
        </w:rPr>
      </w:pPr>
      <w:r w:rsidRPr="00221179">
        <w:t xml:space="preserve">These examples of academic dishonesty shall not be construed to be comprehensive, and infractions will be dealt with on an individual basis according to university policies and procedures. It is the obligation of each student to assist in the enforcement of academic standards.  </w:t>
      </w:r>
    </w:p>
    <w:p w14:paraId="4E846A73" w14:textId="77777777" w:rsidR="003F2EC0" w:rsidRPr="00221179" w:rsidRDefault="003F2EC0" w:rsidP="003F2E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rsidRPr="00221179">
        <w:rPr>
          <w:i/>
        </w:rPr>
        <w:t xml:space="preserve">See: </w:t>
      </w:r>
      <w:r w:rsidRPr="00803C67">
        <w:rPr>
          <w:bCs/>
          <w:i/>
        </w:rPr>
        <w:t>The KSU Student Code of Conduct at</w:t>
      </w:r>
      <w:r w:rsidRPr="00221179">
        <w:rPr>
          <w:b/>
          <w:bCs/>
          <w:i/>
        </w:rPr>
        <w:t xml:space="preserve"> </w:t>
      </w:r>
      <w:r w:rsidRPr="00221179">
        <w:rPr>
          <w:bCs/>
          <w:i/>
        </w:rPr>
        <w:t>KSU Codes of Conduct-2015.pdf</w:t>
      </w:r>
    </w:p>
    <w:p w14:paraId="48F497C4" w14:textId="77777777" w:rsidR="003F2EC0" w:rsidRPr="00221179" w:rsidRDefault="003F2EC0" w:rsidP="003F2E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p>
    <w:p w14:paraId="6A6F19CF" w14:textId="77777777" w:rsidR="003F2EC0" w:rsidRPr="00221179" w:rsidRDefault="003F2EC0" w:rsidP="003F2E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pPr>
      <w:r w:rsidRPr="00221179">
        <w:rPr>
          <w:b/>
        </w:rPr>
        <w:t xml:space="preserve">Enforcement:  </w:t>
      </w:r>
      <w:r w:rsidRPr="00221179">
        <w:t xml:space="preserve">This policy is strictly enforced.  Please note, </w:t>
      </w:r>
      <w:r w:rsidRPr="00221179">
        <w:rPr>
          <w:b/>
          <w:i/>
        </w:rPr>
        <w:t xml:space="preserve">I reserve the right to select any paper and/or assignment that are turned in for a grade for plagiarism review.  Plagiarism review consists of running your paper/assignment through various search engines and databases at my disposal in order to check for “borrowed” or “bought” information. Students will be required to use TurnItIn.Com to have their papers reviewed for plagiarism.  </w:t>
      </w:r>
      <w:r w:rsidRPr="00221179">
        <w:t>If you are found in violation of academic dishonesty, then you will be subject to the enforcement policies and procedures, as outlined by the University and the Department.</w:t>
      </w:r>
    </w:p>
    <w:p w14:paraId="433E11B6" w14:textId="6D33012C" w:rsidR="003F2EC0" w:rsidRDefault="003F2EC0" w:rsidP="003F2E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pPr>
    </w:p>
    <w:p w14:paraId="3F3A4218" w14:textId="77777777" w:rsidR="00CB1C43" w:rsidRPr="00AE25E3" w:rsidRDefault="00DE12CD" w:rsidP="002F1C88">
      <w:pPr>
        <w:pStyle w:val="Heading2"/>
        <w:jc w:val="center"/>
        <w:rPr>
          <w:b/>
          <w:sz w:val="24"/>
          <w:szCs w:val="24"/>
        </w:rPr>
      </w:pPr>
      <w:r w:rsidRPr="00AE25E3">
        <w:rPr>
          <w:b/>
          <w:sz w:val="24"/>
          <w:szCs w:val="24"/>
        </w:rPr>
        <w:t xml:space="preserve">Disruption of </w:t>
      </w:r>
      <w:r w:rsidR="005924A2" w:rsidRPr="00AE25E3">
        <w:rPr>
          <w:b/>
          <w:sz w:val="24"/>
          <w:szCs w:val="24"/>
        </w:rPr>
        <w:t>the Classroom</w:t>
      </w:r>
    </w:p>
    <w:p w14:paraId="3906576E" w14:textId="77777777" w:rsidR="00CB1C43" w:rsidRPr="00CB1C43" w:rsidRDefault="00CB1C43" w:rsidP="00CB1C43">
      <w:pPr>
        <w:pStyle w:val="NormalWeb"/>
        <w:spacing w:before="0" w:beforeAutospacing="0" w:after="0" w:afterAutospacing="0"/>
      </w:pPr>
      <w:r w:rsidRPr="00CB1C43">
        <w:t xml:space="preserve">Faculty members are responsible for maintaining discipline in the classroom setting to the extent that all students in that class have an opportunity to participate in the learning process. Free exchange of ideas through appropriate dialogue is a necessary and important part of the learning process. Outside the classroom, other areas of the campus provide support services, which are also important to the total learning process. Sometimes the faculty or staff member may be confronted with a situation where the conduct of a particular student or students is so inappropriate that it impedes the natural and necessary learning process. All incidents of disciplinary violations of the KSU Student Code of Conduct outside of residence hall property shall be reported to the Department of Student Conduct and Academic Integrity (SCAI). </w:t>
      </w:r>
    </w:p>
    <w:p w14:paraId="4354E017" w14:textId="77777777" w:rsidR="00CB1C43" w:rsidRPr="00CB1C43" w:rsidRDefault="00CB1C43" w:rsidP="00CB1C43">
      <w:pPr>
        <w:numPr>
          <w:ilvl w:val="0"/>
          <w:numId w:val="5"/>
        </w:numPr>
        <w:spacing w:before="100" w:beforeAutospacing="1" w:after="100" w:afterAutospacing="1"/>
      </w:pPr>
      <w:r w:rsidRPr="00CB1C43">
        <w:t xml:space="preserve">If the situation is not imminently dangerous, the faculty or staff member may control the immediate situation by requiring the student(s) to meet specific criteria (not speaking during the remainder of the class period, leaving the classroom or office area immediately, </w:t>
      </w:r>
      <w:r w:rsidRPr="00CB1C43">
        <w:lastRenderedPageBreak/>
        <w:t xml:space="preserve">etc.), or the faculty member may choose to dismiss the class for the remainder of the period to avoid a confrontation. </w:t>
      </w:r>
    </w:p>
    <w:p w14:paraId="2A25B6FC" w14:textId="77777777" w:rsidR="00CB1C43" w:rsidRPr="00CB1C43" w:rsidRDefault="00CB1C43" w:rsidP="00CB1C43">
      <w:pPr>
        <w:numPr>
          <w:ilvl w:val="0"/>
          <w:numId w:val="5"/>
        </w:numPr>
        <w:spacing w:before="100" w:beforeAutospacing="1" w:after="100" w:afterAutospacing="1"/>
      </w:pPr>
      <w:r w:rsidRPr="00CB1C43">
        <w:t>In situations where a student's conduct is both disruptive and poses imminent danger to the health and safety of himself/herself or others, immediately contact the KSU Police at</w:t>
      </w:r>
      <w:hyperlink r:id="rId21" w:history="1">
        <w:r w:rsidRPr="00CB1C43">
          <w:rPr>
            <w:rStyle w:val="Hyperlink"/>
            <w:color w:val="auto"/>
          </w:rPr>
          <w:t xml:space="preserve"> (470) 578-6666</w:t>
        </w:r>
      </w:hyperlink>
      <w:r w:rsidRPr="00CB1C43">
        <w:t xml:space="preserve">. The responding officer at the time of notification shall remove the student from the area immediately. </w:t>
      </w:r>
    </w:p>
    <w:p w14:paraId="03E9B938" w14:textId="77777777" w:rsidR="00CB1C43" w:rsidRPr="00CB1C43" w:rsidRDefault="00CB1C43" w:rsidP="00CB1C43">
      <w:pPr>
        <w:numPr>
          <w:ilvl w:val="0"/>
          <w:numId w:val="5"/>
        </w:numPr>
        <w:spacing w:before="100" w:beforeAutospacing="1" w:after="100" w:afterAutospacing="1"/>
      </w:pPr>
      <w:r w:rsidRPr="00CB1C43">
        <w:t xml:space="preserve">Immediately report the incident to the SCAI Dept. and/or the Office of the Dean for Students and for possible handling under the "Interim Suspension" policy, described in Section III below. </w:t>
      </w:r>
    </w:p>
    <w:p w14:paraId="38733A63" w14:textId="77777777" w:rsidR="00CB1C43" w:rsidRPr="00CB1C43" w:rsidRDefault="00CB1C43" w:rsidP="00CB1C43">
      <w:pPr>
        <w:numPr>
          <w:ilvl w:val="0"/>
          <w:numId w:val="5"/>
        </w:numPr>
        <w:spacing w:before="100" w:beforeAutospacing="1" w:after="100" w:afterAutospacing="1"/>
      </w:pPr>
      <w:r w:rsidRPr="00CB1C43">
        <w:t>The SCAI officer will investigate the incident and will advise as to the appropriate course of action in each situation.</w:t>
      </w:r>
    </w:p>
    <w:p w14:paraId="3793C5C7" w14:textId="2B401E37" w:rsidR="00CB1C43" w:rsidRDefault="00CB1C43" w:rsidP="00CB1C43">
      <w:pPr>
        <w:numPr>
          <w:ilvl w:val="0"/>
          <w:numId w:val="5"/>
        </w:numPr>
        <w:spacing w:before="100" w:beforeAutospacing="1" w:after="100" w:afterAutospacing="1"/>
      </w:pPr>
      <w:r w:rsidRPr="00CB1C43">
        <w:t xml:space="preserve">See </w:t>
      </w:r>
      <w:hyperlink r:id="rId22" w:tgtFrame="_blank" w:history="1">
        <w:r w:rsidRPr="00CB1C43">
          <w:rPr>
            <w:rStyle w:val="Hyperlink"/>
            <w:color w:val="auto"/>
          </w:rPr>
          <w:t>http://scai.kennesaw.edu/students/general-info/conduct-violation.php</w:t>
        </w:r>
      </w:hyperlink>
      <w:r w:rsidRPr="00CB1C43">
        <w:t> for more information.</w:t>
      </w:r>
    </w:p>
    <w:p w14:paraId="3B1726A7" w14:textId="77777777" w:rsidR="003F2EC0" w:rsidRPr="00AE25E3" w:rsidRDefault="00DE12CD" w:rsidP="002F1C88">
      <w:pPr>
        <w:pStyle w:val="Heading2"/>
        <w:jc w:val="center"/>
        <w:rPr>
          <w:rFonts w:eastAsia="Trebuchet MS"/>
          <w:b/>
          <w:sz w:val="24"/>
          <w:szCs w:val="24"/>
        </w:rPr>
      </w:pPr>
      <w:r w:rsidRPr="00AE25E3">
        <w:rPr>
          <w:rFonts w:eastAsia="Trebuchet MS"/>
          <w:b/>
          <w:sz w:val="24"/>
          <w:szCs w:val="24"/>
        </w:rPr>
        <w:t>Student Records/FERPA</w:t>
      </w:r>
    </w:p>
    <w:p w14:paraId="0232B9D3" w14:textId="77777777" w:rsidR="003F2EC0" w:rsidRPr="00221179" w:rsidRDefault="003F2EC0" w:rsidP="00DE12CD">
      <w:pPr>
        <w:rPr>
          <w:rFonts w:eastAsia="Trebuchet MS"/>
          <w:spacing w:val="-1"/>
        </w:rPr>
      </w:pPr>
      <w:r w:rsidRPr="00221179">
        <w:rPr>
          <w:rFonts w:eastAsia="Trebuchet MS"/>
          <w:spacing w:val="-1"/>
        </w:rPr>
        <w:t xml:space="preserve">Kennesaw State University adheres to the Family Educational Rights &amp; Privacy Act of 1974 – FERPA. See the following link for more information: </w:t>
      </w:r>
    </w:p>
    <w:p w14:paraId="6F0F8F5E" w14:textId="77777777" w:rsidR="003F2EC0" w:rsidRPr="00221179" w:rsidRDefault="00000000" w:rsidP="003F2EC0">
      <w:pPr>
        <w:rPr>
          <w:rStyle w:val="Hyperlink"/>
          <w:rFonts w:eastAsia="Trebuchet MS"/>
          <w:bCs/>
          <w:spacing w:val="-1"/>
        </w:rPr>
      </w:pPr>
      <w:hyperlink r:id="rId23" w:history="1">
        <w:r w:rsidR="003F2EC0" w:rsidRPr="00221179">
          <w:rPr>
            <w:rStyle w:val="Hyperlink"/>
            <w:rFonts w:eastAsia="Trebuchet MS"/>
            <w:bCs/>
            <w:spacing w:val="-1"/>
          </w:rPr>
          <w:t>http://www.usg.edu/information_technology_handbook/section9/tech/9.5_privacy_and_security</w:t>
        </w:r>
      </w:hyperlink>
    </w:p>
    <w:p w14:paraId="42FC0070" w14:textId="77777777" w:rsidR="003F2EC0" w:rsidRPr="00221179" w:rsidRDefault="003F2EC0" w:rsidP="003F2EC0">
      <w:pPr>
        <w:rPr>
          <w:rStyle w:val="Hyperlink"/>
          <w:rFonts w:eastAsia="Trebuchet MS"/>
          <w:bCs/>
          <w:spacing w:val="-1"/>
        </w:rPr>
      </w:pPr>
    </w:p>
    <w:p w14:paraId="58A999D5" w14:textId="77777777" w:rsidR="003F2EC0" w:rsidRPr="00DE12CD" w:rsidRDefault="00DE12CD" w:rsidP="00DE12CD">
      <w:pPr>
        <w:jc w:val="center"/>
        <w:rPr>
          <w:rFonts w:eastAsia="Trebuchet MS"/>
          <w:b/>
          <w:spacing w:val="-1"/>
        </w:rPr>
      </w:pPr>
      <w:r>
        <w:rPr>
          <w:rFonts w:eastAsia="Trebuchet MS"/>
          <w:b/>
          <w:spacing w:val="-1"/>
        </w:rPr>
        <w:t>Student Rights and Responsibilities</w:t>
      </w:r>
    </w:p>
    <w:p w14:paraId="7D7F75B7" w14:textId="77777777" w:rsidR="003F2EC0" w:rsidRDefault="003F2EC0" w:rsidP="003F2EC0">
      <w:r w:rsidRPr="00221179">
        <w:t>Students of Kennesaw State University are entitled to an environment that is conducive to learning and individual growth. To this end, students enrolling at Kennesaw State University assume a responsibility to abide by the policies and regulations expressed in this section. By doing so, students may fulfill their responsibilities and enjoy the exercise of their own rights while also re</w:t>
      </w:r>
      <w:r>
        <w:t xml:space="preserve">specting the rights of others. </w:t>
      </w:r>
      <w:r w:rsidRPr="00221179">
        <w:t>All rights and responsibilities may be found in the University Catalog at catalog.kennesaw.edu.</w:t>
      </w:r>
    </w:p>
    <w:p w14:paraId="1DD3D88E" w14:textId="77777777" w:rsidR="00803C67" w:rsidRDefault="00803C67" w:rsidP="00DE12CD">
      <w:pPr>
        <w:jc w:val="center"/>
        <w:rPr>
          <w:rFonts w:eastAsia="Trebuchet MS"/>
          <w:b/>
          <w:spacing w:val="-1"/>
        </w:rPr>
      </w:pPr>
    </w:p>
    <w:p w14:paraId="632788CA" w14:textId="77777777" w:rsidR="003F2EC0" w:rsidRPr="00AE25E3" w:rsidRDefault="00DE12CD" w:rsidP="002F1C88">
      <w:pPr>
        <w:pStyle w:val="Heading2"/>
        <w:jc w:val="center"/>
        <w:rPr>
          <w:rFonts w:eastAsia="Trebuchet MS"/>
          <w:b/>
          <w:sz w:val="24"/>
          <w:szCs w:val="24"/>
        </w:rPr>
      </w:pPr>
      <w:r w:rsidRPr="00AE25E3">
        <w:rPr>
          <w:rFonts w:eastAsia="Trebuchet MS"/>
          <w:b/>
          <w:sz w:val="24"/>
          <w:szCs w:val="24"/>
        </w:rPr>
        <w:t>Sexual Misconduct Policy</w:t>
      </w:r>
    </w:p>
    <w:p w14:paraId="7EB798FA" w14:textId="77777777" w:rsidR="003F2EC0" w:rsidRPr="00221179" w:rsidRDefault="003F2EC0" w:rsidP="003F2EC0">
      <w:pPr>
        <w:ind w:right="134"/>
        <w:rPr>
          <w:rFonts w:eastAsia="Trebuchet MS"/>
          <w:spacing w:val="-1"/>
        </w:rPr>
      </w:pPr>
      <w:r w:rsidRPr="00221179">
        <w:rPr>
          <w:rFonts w:eastAsia="Trebuchet MS"/>
          <w:spacing w:val="-1"/>
        </w:rPr>
        <w:t>Kennesaw State University adh</w:t>
      </w:r>
      <w:r w:rsidRPr="00221179">
        <w:rPr>
          <w:rFonts w:eastAsia="Trebuchet MS"/>
        </w:rPr>
        <w:t xml:space="preserve">eres </w:t>
      </w:r>
      <w:r w:rsidRPr="00221179">
        <w:rPr>
          <w:rFonts w:eastAsia="Trebuchet MS"/>
          <w:spacing w:val="-1"/>
        </w:rPr>
        <w:t>t</w:t>
      </w:r>
      <w:r w:rsidRPr="00221179">
        <w:rPr>
          <w:rFonts w:eastAsia="Trebuchet MS"/>
        </w:rPr>
        <w:t>o K</w:t>
      </w:r>
      <w:r w:rsidRPr="00221179">
        <w:rPr>
          <w:rFonts w:eastAsia="Trebuchet MS"/>
          <w:spacing w:val="-1"/>
        </w:rPr>
        <w:t>S</w:t>
      </w:r>
      <w:r w:rsidRPr="00221179">
        <w:rPr>
          <w:rFonts w:eastAsia="Trebuchet MS"/>
          <w:spacing w:val="1"/>
        </w:rPr>
        <w:t>U’</w:t>
      </w:r>
      <w:r w:rsidRPr="00221179">
        <w:rPr>
          <w:rFonts w:eastAsia="Trebuchet MS"/>
        </w:rPr>
        <w:t>s</w:t>
      </w:r>
      <w:r w:rsidRPr="00221179">
        <w:rPr>
          <w:rFonts w:eastAsia="Trebuchet MS"/>
          <w:spacing w:val="-2"/>
        </w:rPr>
        <w:t xml:space="preserve"> </w:t>
      </w:r>
      <w:r w:rsidRPr="00221179">
        <w:rPr>
          <w:rFonts w:eastAsia="Trebuchet MS"/>
          <w:spacing w:val="-1"/>
        </w:rPr>
        <w:t>po</w:t>
      </w:r>
      <w:r w:rsidRPr="00221179">
        <w:rPr>
          <w:rFonts w:eastAsia="Trebuchet MS"/>
        </w:rPr>
        <w:t>li</w:t>
      </w:r>
      <w:r w:rsidRPr="00221179">
        <w:rPr>
          <w:rFonts w:eastAsia="Trebuchet MS"/>
          <w:spacing w:val="1"/>
        </w:rPr>
        <w:t>c</w:t>
      </w:r>
      <w:r w:rsidRPr="00221179">
        <w:rPr>
          <w:rFonts w:eastAsia="Trebuchet MS"/>
        </w:rPr>
        <w:t>y</w:t>
      </w:r>
      <w:r w:rsidRPr="00221179">
        <w:rPr>
          <w:rFonts w:eastAsia="Trebuchet MS"/>
          <w:spacing w:val="-2"/>
        </w:rPr>
        <w:t xml:space="preserve"> </w:t>
      </w:r>
      <w:r w:rsidRPr="00221179">
        <w:rPr>
          <w:rFonts w:eastAsia="Trebuchet MS"/>
          <w:spacing w:val="-1"/>
        </w:rPr>
        <w:t>p</w:t>
      </w:r>
      <w:r w:rsidRPr="00221179">
        <w:rPr>
          <w:rFonts w:eastAsia="Trebuchet MS"/>
        </w:rPr>
        <w:t>r</w:t>
      </w:r>
      <w:r w:rsidRPr="00221179">
        <w:rPr>
          <w:rFonts w:eastAsia="Trebuchet MS"/>
          <w:spacing w:val="-1"/>
        </w:rPr>
        <w:t>oh</w:t>
      </w:r>
      <w:r w:rsidRPr="00221179">
        <w:rPr>
          <w:rFonts w:eastAsia="Trebuchet MS"/>
        </w:rPr>
        <w:t>i</w:t>
      </w:r>
      <w:r w:rsidRPr="00221179">
        <w:rPr>
          <w:rFonts w:eastAsia="Trebuchet MS"/>
          <w:spacing w:val="-1"/>
        </w:rPr>
        <w:t>b</w:t>
      </w:r>
      <w:r w:rsidRPr="00221179">
        <w:rPr>
          <w:rFonts w:eastAsia="Trebuchet MS"/>
        </w:rPr>
        <w:t>i</w:t>
      </w:r>
      <w:r w:rsidRPr="00221179">
        <w:rPr>
          <w:rFonts w:eastAsia="Trebuchet MS"/>
          <w:spacing w:val="-1"/>
        </w:rPr>
        <w:t>t</w:t>
      </w:r>
      <w:r w:rsidRPr="00221179">
        <w:rPr>
          <w:rFonts w:eastAsia="Trebuchet MS"/>
        </w:rPr>
        <w:t>i</w:t>
      </w:r>
      <w:r w:rsidRPr="00221179">
        <w:rPr>
          <w:rFonts w:eastAsia="Trebuchet MS"/>
          <w:spacing w:val="-1"/>
        </w:rPr>
        <w:t>ng s</w:t>
      </w:r>
      <w:r w:rsidRPr="00221179">
        <w:rPr>
          <w:rFonts w:eastAsia="Trebuchet MS"/>
        </w:rPr>
        <w:t>ex</w:t>
      </w:r>
      <w:r w:rsidRPr="00221179">
        <w:rPr>
          <w:rFonts w:eastAsia="Trebuchet MS"/>
          <w:spacing w:val="-1"/>
        </w:rPr>
        <w:t>ua</w:t>
      </w:r>
      <w:r w:rsidRPr="00221179">
        <w:rPr>
          <w:rFonts w:eastAsia="Trebuchet MS"/>
        </w:rPr>
        <w:t>l</w:t>
      </w:r>
      <w:r w:rsidRPr="00221179">
        <w:rPr>
          <w:rFonts w:eastAsia="Trebuchet MS"/>
          <w:spacing w:val="1"/>
        </w:rPr>
        <w:t xml:space="preserve"> </w:t>
      </w:r>
      <w:r w:rsidRPr="00221179">
        <w:rPr>
          <w:rFonts w:eastAsia="Trebuchet MS"/>
          <w:spacing w:val="-1"/>
        </w:rPr>
        <w:t>misconduct</w:t>
      </w:r>
      <w:r w:rsidRPr="00221179">
        <w:rPr>
          <w:rFonts w:eastAsia="Trebuchet MS"/>
        </w:rPr>
        <w:t xml:space="preserve"> </w:t>
      </w:r>
      <w:r w:rsidRPr="00221179">
        <w:rPr>
          <w:rFonts w:eastAsia="Trebuchet MS"/>
          <w:spacing w:val="-1"/>
        </w:rPr>
        <w:t>bot</w:t>
      </w:r>
      <w:r w:rsidRPr="00221179">
        <w:rPr>
          <w:rFonts w:eastAsia="Trebuchet MS"/>
        </w:rPr>
        <w:t xml:space="preserve">h </w:t>
      </w:r>
      <w:r w:rsidRPr="00221179">
        <w:rPr>
          <w:rFonts w:eastAsia="Trebuchet MS"/>
          <w:spacing w:val="2"/>
        </w:rPr>
        <w:t>i</w:t>
      </w:r>
      <w:r w:rsidRPr="00221179">
        <w:rPr>
          <w:rFonts w:eastAsia="Trebuchet MS"/>
        </w:rPr>
        <w:t xml:space="preserve">n </w:t>
      </w:r>
      <w:r w:rsidRPr="00221179">
        <w:rPr>
          <w:rFonts w:eastAsia="Trebuchet MS"/>
          <w:spacing w:val="-1"/>
        </w:rPr>
        <w:t>an</w:t>
      </w:r>
      <w:r w:rsidRPr="00221179">
        <w:rPr>
          <w:rFonts w:eastAsia="Trebuchet MS"/>
        </w:rPr>
        <w:t xml:space="preserve">d </w:t>
      </w:r>
      <w:r w:rsidRPr="00221179">
        <w:rPr>
          <w:rFonts w:eastAsia="Trebuchet MS"/>
          <w:spacing w:val="-1"/>
        </w:rPr>
        <w:t>ou</w:t>
      </w:r>
      <w:r w:rsidRPr="00221179">
        <w:rPr>
          <w:rFonts w:eastAsia="Trebuchet MS"/>
        </w:rPr>
        <w:t xml:space="preserve">t </w:t>
      </w:r>
      <w:r w:rsidRPr="00221179">
        <w:rPr>
          <w:rFonts w:eastAsia="Trebuchet MS"/>
          <w:spacing w:val="-1"/>
        </w:rPr>
        <w:t>o</w:t>
      </w:r>
      <w:r w:rsidRPr="00221179">
        <w:rPr>
          <w:rFonts w:eastAsia="Trebuchet MS"/>
        </w:rPr>
        <w:t xml:space="preserve">f </w:t>
      </w:r>
      <w:r w:rsidRPr="00221179">
        <w:rPr>
          <w:rFonts w:eastAsia="Trebuchet MS"/>
          <w:spacing w:val="-1"/>
        </w:rPr>
        <w:t>th</w:t>
      </w:r>
      <w:r w:rsidRPr="00221179">
        <w:rPr>
          <w:rFonts w:eastAsia="Trebuchet MS"/>
        </w:rPr>
        <w:t xml:space="preserve">e </w:t>
      </w:r>
      <w:r w:rsidRPr="00221179">
        <w:rPr>
          <w:rFonts w:eastAsia="Trebuchet MS"/>
          <w:spacing w:val="1"/>
        </w:rPr>
        <w:t>c</w:t>
      </w:r>
      <w:r w:rsidRPr="00221179">
        <w:rPr>
          <w:rFonts w:eastAsia="Trebuchet MS"/>
        </w:rPr>
        <w:t>l</w:t>
      </w:r>
      <w:r w:rsidRPr="00221179">
        <w:rPr>
          <w:rFonts w:eastAsia="Trebuchet MS"/>
          <w:spacing w:val="-1"/>
        </w:rPr>
        <w:t>ass</w:t>
      </w:r>
      <w:r w:rsidRPr="00221179">
        <w:rPr>
          <w:rFonts w:eastAsia="Trebuchet MS"/>
        </w:rPr>
        <w:t>r</w:t>
      </w:r>
      <w:r w:rsidRPr="00221179">
        <w:rPr>
          <w:rFonts w:eastAsia="Trebuchet MS"/>
          <w:spacing w:val="-1"/>
        </w:rPr>
        <w:t xml:space="preserve">oom.  </w:t>
      </w:r>
      <w:r w:rsidRPr="00221179">
        <w:rPr>
          <w:rFonts w:eastAsia="Trebuchet MS"/>
          <w:bCs/>
          <w:spacing w:val="-1"/>
        </w:rPr>
        <w:t xml:space="preserve">Questions about this policy should be directed to the KSU Equal Employment Opportunity (EEO) and Title IX officer by telephone at (470) 578-2614. You may also visit the University’s EEO website </w:t>
      </w:r>
      <w:hyperlink r:id="rId24" w:history="1">
        <w:r w:rsidRPr="00D10162">
          <w:rPr>
            <w:rStyle w:val="Hyperlink"/>
            <w:rFonts w:eastAsia="Trebuchet MS"/>
            <w:bCs/>
            <w:spacing w:val="-1"/>
          </w:rPr>
          <w:t>http://www.kennesaw.edu/eeo/index.html</w:t>
        </w:r>
      </w:hyperlink>
      <w:r w:rsidRPr="00221179">
        <w:rPr>
          <w:rFonts w:eastAsia="Trebuchet MS"/>
          <w:bCs/>
          <w:spacing w:val="-1"/>
        </w:rPr>
        <w:t xml:space="preserve"> for more information. </w:t>
      </w:r>
    </w:p>
    <w:p w14:paraId="6474A8BA" w14:textId="77777777" w:rsidR="003F2EC0" w:rsidRPr="00221179" w:rsidRDefault="003F2EC0" w:rsidP="003F2EC0">
      <w:pPr>
        <w:ind w:right="1786"/>
        <w:rPr>
          <w:rFonts w:eastAsia="Trebuchet MS"/>
          <w:b/>
          <w:spacing w:val="-1"/>
          <w:u w:val="single"/>
        </w:rPr>
      </w:pPr>
    </w:p>
    <w:p w14:paraId="6A79D5CA" w14:textId="77777777" w:rsidR="00803C67" w:rsidRPr="00AE25E3" w:rsidRDefault="00DE12CD" w:rsidP="002F1C88">
      <w:pPr>
        <w:pStyle w:val="Heading2"/>
        <w:jc w:val="center"/>
        <w:rPr>
          <w:rFonts w:eastAsia="Trebuchet MS"/>
          <w:b/>
          <w:sz w:val="24"/>
          <w:szCs w:val="24"/>
        </w:rPr>
      </w:pPr>
      <w:r w:rsidRPr="00AE25E3">
        <w:rPr>
          <w:rFonts w:eastAsia="Trebuchet MS"/>
          <w:b/>
          <w:sz w:val="24"/>
          <w:szCs w:val="24"/>
        </w:rPr>
        <w:t>Americans with Disabilities Act (ADA) – Support Services</w:t>
      </w:r>
    </w:p>
    <w:p w14:paraId="5F0B87A3" w14:textId="77777777" w:rsidR="003F2EC0" w:rsidRPr="00803C67" w:rsidRDefault="003F2EC0" w:rsidP="00803C67">
      <w:pPr>
        <w:rPr>
          <w:bCs/>
        </w:rPr>
      </w:pPr>
      <w:r w:rsidRPr="00803C67">
        <w:t xml:space="preserve">In compliance with applicable disability law, qualified students with a disability may be entitled to </w:t>
      </w:r>
      <w:r w:rsidRPr="00803C67">
        <w:rPr>
          <w:i/>
        </w:rPr>
        <w:t>reasonable accommodation</w:t>
      </w:r>
      <w:r w:rsidRPr="00803C67">
        <w:t>.</w:t>
      </w:r>
      <w:r w:rsidRPr="00221179">
        <w:rPr>
          <w:b/>
          <w:bCs/>
        </w:rPr>
        <w:t xml:space="preserve">  </w:t>
      </w:r>
      <w:r w:rsidRPr="00221179">
        <w:t xml:space="preserve">Any student with a documented disability (hidden or visible) needing academic adjustments, including classroom or test accommodations is requested to notify the instructor within the first two weeks of the course.  </w:t>
      </w:r>
      <w:r w:rsidRPr="00803C67">
        <w:t xml:space="preserve">Verification from KSU </w:t>
      </w:r>
      <w:proofErr w:type="spellStart"/>
      <w:r w:rsidRPr="00803C67">
        <w:t>disAbled</w:t>
      </w:r>
      <w:proofErr w:type="spellEnd"/>
      <w:r w:rsidRPr="00803C67">
        <w:t xml:space="preserve"> Student Support Services is required.  All discussions and documentation will remain confidential. </w:t>
      </w:r>
    </w:p>
    <w:p w14:paraId="585F6F93" w14:textId="77777777" w:rsidR="005A647D" w:rsidRDefault="005A647D" w:rsidP="00803C67"/>
    <w:p w14:paraId="604841CD" w14:textId="77777777" w:rsidR="003F2EC0" w:rsidRPr="00221179" w:rsidRDefault="003F2EC0" w:rsidP="00803C67">
      <w:r w:rsidRPr="00221179">
        <w:t>Disabled Student Support Services</w:t>
      </w:r>
    </w:p>
    <w:p w14:paraId="4F1148C9" w14:textId="77777777" w:rsidR="005A647D" w:rsidRDefault="005A647D" w:rsidP="00803C67"/>
    <w:p w14:paraId="652235C3" w14:textId="77777777" w:rsidR="003F2EC0" w:rsidRPr="00221179" w:rsidRDefault="003F2EC0" w:rsidP="00803C67">
      <w:r w:rsidRPr="00221179">
        <w:t>James V. Carmichael Student Center Addition – 2</w:t>
      </w:r>
      <w:r w:rsidRPr="00221179">
        <w:rPr>
          <w:vertAlign w:val="superscript"/>
        </w:rPr>
        <w:t>nd</w:t>
      </w:r>
      <w:r w:rsidRPr="00221179">
        <w:t xml:space="preserve"> Floor, Suite 267</w:t>
      </w:r>
    </w:p>
    <w:p w14:paraId="6C756582" w14:textId="77777777" w:rsidR="005A647D" w:rsidRDefault="003F2EC0" w:rsidP="00803C67">
      <w:r w:rsidRPr="00221179">
        <w:t>470.578.6443</w:t>
      </w:r>
      <w:r w:rsidR="00803C67">
        <w:t xml:space="preserve">  </w:t>
      </w:r>
    </w:p>
    <w:p w14:paraId="6EC42D1A" w14:textId="77777777" w:rsidR="003F2EC0" w:rsidRPr="00221179" w:rsidRDefault="00000000" w:rsidP="00803C67">
      <w:hyperlink r:id="rId25" w:history="1">
        <w:r w:rsidR="003F2EC0" w:rsidRPr="00221179">
          <w:rPr>
            <w:rStyle w:val="Hyperlink"/>
          </w:rPr>
          <w:t>http://www.kennesaw.edu/stu_dev/dsss/prospect.shtml</w:t>
        </w:r>
      </w:hyperlink>
    </w:p>
    <w:p w14:paraId="77032877" w14:textId="77777777" w:rsidR="005A647D" w:rsidRDefault="005A647D" w:rsidP="003F2EC0">
      <w:pPr>
        <w:rPr>
          <w:rFonts w:eastAsia="Trebuchet MS"/>
          <w:spacing w:val="-1"/>
        </w:rPr>
      </w:pPr>
    </w:p>
    <w:p w14:paraId="4F345E55" w14:textId="08771E2B" w:rsidR="003F2EC0" w:rsidRDefault="003F2EC0" w:rsidP="003F2EC0">
      <w:pPr>
        <w:rPr>
          <w:rFonts w:eastAsia="Trebuchet MS"/>
          <w:spacing w:val="-1"/>
        </w:rPr>
      </w:pPr>
      <w:r w:rsidRPr="00221179">
        <w:rPr>
          <w:rFonts w:eastAsia="Trebuchet MS"/>
          <w:spacing w:val="-1"/>
        </w:rPr>
        <w:lastRenderedPageBreak/>
        <w:t xml:space="preserve">Please visit the Student Disabilities Services website at </w:t>
      </w:r>
      <w:hyperlink r:id="rId26" w:history="1">
        <w:r w:rsidRPr="00C57B4D">
          <w:rPr>
            <w:rStyle w:val="Hyperlink"/>
            <w:rFonts w:eastAsia="Trebuchet MS"/>
            <w:spacing w:val="-1"/>
          </w:rPr>
          <w:t>www.kennesaw.edu/stu_dev/sds</w:t>
        </w:r>
      </w:hyperlink>
      <w:r w:rsidRPr="00221179">
        <w:rPr>
          <w:rFonts w:eastAsia="Trebuchet MS"/>
          <w:spacing w:val="-1"/>
        </w:rPr>
        <w:t xml:space="preserve"> for more information</w:t>
      </w:r>
    </w:p>
    <w:p w14:paraId="5CCD0DB8" w14:textId="1AF37F1B" w:rsidR="00974A56" w:rsidRDefault="00974A56" w:rsidP="003F2EC0">
      <w:pPr>
        <w:rPr>
          <w:rFonts w:eastAsia="Trebuchet MS"/>
          <w:spacing w:val="-1"/>
        </w:rPr>
      </w:pPr>
    </w:p>
    <w:p w14:paraId="2713BB85" w14:textId="77777777" w:rsidR="003F2EC0" w:rsidRPr="00AE25E3" w:rsidRDefault="00DE12CD" w:rsidP="002F1C88">
      <w:pPr>
        <w:pStyle w:val="Heading2"/>
        <w:jc w:val="center"/>
        <w:rPr>
          <w:rFonts w:eastAsia="Trebuchet MS"/>
          <w:b/>
          <w:sz w:val="24"/>
          <w:szCs w:val="24"/>
        </w:rPr>
      </w:pPr>
      <w:r w:rsidRPr="00AE25E3">
        <w:rPr>
          <w:rFonts w:eastAsia="Trebuchet MS"/>
          <w:b/>
          <w:sz w:val="24"/>
          <w:szCs w:val="24"/>
        </w:rPr>
        <w:t>Copyright Law</w:t>
      </w:r>
    </w:p>
    <w:p w14:paraId="3B0DB296" w14:textId="77777777" w:rsidR="003F2EC0" w:rsidRPr="00221179" w:rsidRDefault="003F2EC0" w:rsidP="003F2EC0">
      <w:pPr>
        <w:rPr>
          <w:rFonts w:eastAsia="Trebuchet MS"/>
          <w:spacing w:val="-1"/>
        </w:rPr>
      </w:pPr>
      <w:r w:rsidRPr="00221179">
        <w:rPr>
          <w:rFonts w:eastAsia="Trebuchet MS"/>
          <w:spacing w:val="-1"/>
        </w:rPr>
        <w:t xml:space="preserve">Kennesaw State University adheres to USG’s policy to respect the right of copyright. Holders and comply with copyright laws as set forth in the United States Copyright act.  For more information, see the following link to USG’s policy: </w:t>
      </w:r>
      <w:hyperlink r:id="rId27" w:history="1">
        <w:r w:rsidRPr="00221179">
          <w:rPr>
            <w:rStyle w:val="Hyperlink"/>
            <w:rFonts w:eastAsia="Trebuchet MS"/>
            <w:bCs/>
            <w:spacing w:val="-1"/>
          </w:rPr>
          <w:t>http://www.usg.edu/copyright/</w:t>
        </w:r>
      </w:hyperlink>
    </w:p>
    <w:p w14:paraId="1788F318" w14:textId="4C55E59C" w:rsidR="003F2EC0" w:rsidRDefault="003F2EC0" w:rsidP="003F2EC0">
      <w:pPr>
        <w:ind w:right="1786"/>
        <w:rPr>
          <w:rFonts w:eastAsia="Trebuchet MS"/>
          <w:spacing w:val="-1"/>
        </w:rPr>
      </w:pPr>
    </w:p>
    <w:p w14:paraId="7BE2A7F2" w14:textId="77777777" w:rsidR="003F2EC0" w:rsidRPr="00AE25E3" w:rsidRDefault="003F2EC0" w:rsidP="002F1C88">
      <w:pPr>
        <w:pStyle w:val="Heading2"/>
        <w:jc w:val="center"/>
        <w:rPr>
          <w:rFonts w:eastAsia="Trebuchet MS"/>
          <w:b/>
          <w:sz w:val="24"/>
          <w:szCs w:val="24"/>
        </w:rPr>
      </w:pPr>
      <w:r w:rsidRPr="00AE25E3">
        <w:rPr>
          <w:rFonts w:eastAsia="Trebuchet MS"/>
          <w:b/>
          <w:sz w:val="24"/>
          <w:szCs w:val="24"/>
        </w:rPr>
        <w:t>W</w:t>
      </w:r>
      <w:r w:rsidR="00DE12CD" w:rsidRPr="00AE25E3">
        <w:rPr>
          <w:rFonts w:eastAsia="Trebuchet MS"/>
          <w:b/>
          <w:sz w:val="24"/>
          <w:szCs w:val="24"/>
        </w:rPr>
        <w:t>eb Accessibility</w:t>
      </w:r>
    </w:p>
    <w:p w14:paraId="4151F303" w14:textId="77777777" w:rsidR="003F2EC0" w:rsidRPr="00221179" w:rsidRDefault="003F2EC0" w:rsidP="003F2EC0">
      <w:r w:rsidRPr="00221179">
        <w:t>Kennesaw State University follows the guidelines of the Universal Design for Learning standard of web accessibility. Faculty use Word, PDF, and HTML formats when communicating electronic information to students whenever possible and appropriate in light of the goals of the course. Faculty are trained to use Web Accessibility Evaluation tools, e.g., WAVE (</w:t>
      </w:r>
      <w:hyperlink r:id="rId28" w:history="1">
        <w:r w:rsidRPr="00221179">
          <w:rPr>
            <w:rStyle w:val="Hyperlink"/>
          </w:rPr>
          <w:t>www.wave.webaim.org</w:t>
        </w:r>
      </w:hyperlink>
      <w:r w:rsidRPr="00221179">
        <w:t xml:space="preserve">), and make adjustments as possible and appropriate in light of the goals of the course.  For free resources available to students on web accessibility, please visit the Web Accessibility Resources page at the Distance Learning Center:  </w:t>
      </w:r>
      <w:hyperlink r:id="rId29" w:history="1">
        <w:r w:rsidRPr="00221179">
          <w:rPr>
            <w:rStyle w:val="Hyperlink"/>
          </w:rPr>
          <w:t>http://www.kennesaw.edu/dlc/facultyresources/index.php#</w:t>
        </w:r>
      </w:hyperlink>
    </w:p>
    <w:p w14:paraId="37170BC5" w14:textId="77777777" w:rsidR="000F1CB4" w:rsidRPr="00221179" w:rsidRDefault="000F1CB4" w:rsidP="003F2EC0">
      <w:pPr>
        <w:rPr>
          <w:b/>
          <w:u w:val="single"/>
        </w:rPr>
      </w:pPr>
    </w:p>
    <w:p w14:paraId="0A2B6754" w14:textId="77777777" w:rsidR="003F2EC0" w:rsidRPr="00AE25E3" w:rsidRDefault="003F2EC0" w:rsidP="002F1C88">
      <w:pPr>
        <w:pStyle w:val="Heading2"/>
        <w:jc w:val="center"/>
        <w:rPr>
          <w:rFonts w:eastAsia="Trebuchet MS"/>
          <w:b/>
          <w:sz w:val="24"/>
          <w:szCs w:val="24"/>
        </w:rPr>
      </w:pPr>
      <w:r w:rsidRPr="00AE25E3">
        <w:rPr>
          <w:rFonts w:eastAsia="Trebuchet MS"/>
          <w:b/>
          <w:sz w:val="24"/>
          <w:szCs w:val="24"/>
        </w:rPr>
        <w:t>E</w:t>
      </w:r>
      <w:r w:rsidR="00DE12CD" w:rsidRPr="00AE25E3">
        <w:rPr>
          <w:rFonts w:eastAsia="Trebuchet MS"/>
          <w:b/>
          <w:sz w:val="24"/>
          <w:szCs w:val="24"/>
        </w:rPr>
        <w:t>lectronic Recording and Social Media</w:t>
      </w:r>
    </w:p>
    <w:p w14:paraId="2FB87D72" w14:textId="1A6ACB2A" w:rsidR="00480A54" w:rsidRDefault="003F2EC0">
      <w:pPr>
        <w:rPr>
          <w:b/>
          <w:bCs/>
          <w:sz w:val="32"/>
          <w:szCs w:val="32"/>
        </w:rPr>
      </w:pPr>
      <w:r w:rsidRPr="00221179">
        <w:t xml:space="preserve">Electronic recording performed without the consent of the people being recorded chills the free exchange of ideas. Academic freedom, free inquiry, and freedom of expression should not be limited by the fear that one’s brainstorming, polemic discourse, speculative inquiry, or any other kind of expressed curiosity made within the space of a university classroom will be made public without one’s consent. This fear is unacceptable regardless of whether one is in an online, hybrid, or face-to-face classroom setting. Accordingly, no person shall make public any electronically recorded class discussion without the written permission of the instructor. This policy is not intended to discourage electronic recording in the classroom or the use of social media when such actions are performed with the written consent of the instructor, and others as appropriate. Note: Faculty accommodate all reasonable requests to electronically record a class discussion; these requests must be documented by the </w:t>
      </w:r>
      <w:proofErr w:type="spellStart"/>
      <w:r w:rsidRPr="00221179">
        <w:t>DisAbled</w:t>
      </w:r>
      <w:proofErr w:type="spellEnd"/>
      <w:r w:rsidRPr="00221179">
        <w:t xml:space="preserve"> Student Support Services available at: </w:t>
      </w:r>
      <w:hyperlink r:id="rId30" w:history="1">
        <w:r w:rsidRPr="00221179">
          <w:rPr>
            <w:rStyle w:val="Hyperlink"/>
          </w:rPr>
          <w:t>http://www.kennesaw.edu/stu_dev/dsss/prospect.shtml</w:t>
        </w:r>
      </w:hyperlink>
      <w:r w:rsidRPr="00221179">
        <w:t xml:space="preserve"> </w:t>
      </w:r>
    </w:p>
    <w:sectPr w:rsidR="00480A54" w:rsidSect="00B15C0E">
      <w:headerReference w:type="default" r:id="rId31"/>
      <w:pgSz w:w="12240" w:h="15840"/>
      <w:pgMar w:top="810" w:right="135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62332" w14:textId="77777777" w:rsidR="000635B9" w:rsidRDefault="000635B9" w:rsidP="001976B4">
      <w:r>
        <w:separator/>
      </w:r>
    </w:p>
  </w:endnote>
  <w:endnote w:type="continuationSeparator" w:id="0">
    <w:p w14:paraId="78F8E26D" w14:textId="77777777" w:rsidR="000635B9" w:rsidRDefault="000635B9" w:rsidP="0019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61758" w14:textId="77777777" w:rsidR="000635B9" w:rsidRDefault="000635B9" w:rsidP="001976B4">
      <w:r>
        <w:separator/>
      </w:r>
    </w:p>
  </w:footnote>
  <w:footnote w:type="continuationSeparator" w:id="0">
    <w:p w14:paraId="43AAD8E9" w14:textId="77777777" w:rsidR="000635B9" w:rsidRDefault="000635B9" w:rsidP="00197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531275082"/>
      <w:docPartObj>
        <w:docPartGallery w:val="Page Numbers (Top of Page)"/>
        <w:docPartUnique/>
      </w:docPartObj>
    </w:sdtPr>
    <w:sdtEndPr>
      <w:rPr>
        <w:b w:val="0"/>
      </w:rPr>
    </w:sdtEndPr>
    <w:sdtContent>
      <w:p w14:paraId="552BD5B6" w14:textId="1E2B4ABB" w:rsidR="001976B4" w:rsidRDefault="00BF7F8D" w:rsidP="00BF7F8D">
        <w:pPr>
          <w:pStyle w:val="Header"/>
          <w:jc w:val="center"/>
        </w:pPr>
        <w:r>
          <w:rPr>
            <w:b/>
          </w:rPr>
          <w:t xml:space="preserve">                                              </w:t>
        </w:r>
        <w:r w:rsidRPr="00BF7F8D">
          <w:rPr>
            <w:b/>
          </w:rPr>
          <w:t xml:space="preserve">                                                                </w:t>
        </w:r>
        <w:r>
          <w:rPr>
            <w:b/>
          </w:rPr>
          <w:t xml:space="preserve">                          </w:t>
        </w:r>
        <w:r w:rsidR="001976B4">
          <w:t xml:space="preserve">Page </w:t>
        </w:r>
        <w:r w:rsidR="00993BFE">
          <w:rPr>
            <w:b/>
          </w:rPr>
          <w:fldChar w:fldCharType="begin"/>
        </w:r>
        <w:r w:rsidR="001976B4">
          <w:rPr>
            <w:b/>
          </w:rPr>
          <w:instrText xml:space="preserve"> PAGE </w:instrText>
        </w:r>
        <w:r w:rsidR="00993BFE">
          <w:rPr>
            <w:b/>
          </w:rPr>
          <w:fldChar w:fldCharType="separate"/>
        </w:r>
        <w:r w:rsidR="00974A56">
          <w:rPr>
            <w:b/>
            <w:noProof/>
          </w:rPr>
          <w:t>10</w:t>
        </w:r>
        <w:r w:rsidR="00993BFE">
          <w:rPr>
            <w:b/>
          </w:rPr>
          <w:fldChar w:fldCharType="end"/>
        </w:r>
        <w:r w:rsidR="001976B4">
          <w:t xml:space="preserve"> of </w:t>
        </w:r>
        <w:r w:rsidR="00993BFE">
          <w:rPr>
            <w:b/>
          </w:rPr>
          <w:fldChar w:fldCharType="begin"/>
        </w:r>
        <w:r w:rsidR="001976B4">
          <w:rPr>
            <w:b/>
          </w:rPr>
          <w:instrText xml:space="preserve"> NUMPAGES  </w:instrText>
        </w:r>
        <w:r w:rsidR="00993BFE">
          <w:rPr>
            <w:b/>
          </w:rPr>
          <w:fldChar w:fldCharType="separate"/>
        </w:r>
        <w:r w:rsidR="00974A56">
          <w:rPr>
            <w:b/>
            <w:noProof/>
          </w:rPr>
          <w:t>10</w:t>
        </w:r>
        <w:r w:rsidR="00993BFE">
          <w:rPr>
            <w:b/>
          </w:rPr>
          <w:fldChar w:fldCharType="end"/>
        </w:r>
      </w:p>
    </w:sdtContent>
  </w:sdt>
  <w:p w14:paraId="0DB279C4" w14:textId="77777777" w:rsidR="001976B4" w:rsidRDefault="00197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58D"/>
    <w:multiLevelType w:val="multilevel"/>
    <w:tmpl w:val="D4F0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02330"/>
    <w:multiLevelType w:val="multilevel"/>
    <w:tmpl w:val="5308BFC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17375FF9"/>
    <w:multiLevelType w:val="hybridMultilevel"/>
    <w:tmpl w:val="4F2A8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986CAA"/>
    <w:multiLevelType w:val="hybridMultilevel"/>
    <w:tmpl w:val="1EC6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D1BFE"/>
    <w:multiLevelType w:val="multilevel"/>
    <w:tmpl w:val="15DA9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C80958"/>
    <w:multiLevelType w:val="hybridMultilevel"/>
    <w:tmpl w:val="31FA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E4FD5"/>
    <w:multiLevelType w:val="hybridMultilevel"/>
    <w:tmpl w:val="E660B14C"/>
    <w:lvl w:ilvl="0" w:tplc="67EEB1E4">
      <w:numFmt w:val="bullet"/>
      <w:lvlText w:val=""/>
      <w:lvlJc w:val="left"/>
      <w:pPr>
        <w:ind w:left="494" w:hanging="188"/>
      </w:pPr>
      <w:rPr>
        <w:rFonts w:ascii="Symbol" w:eastAsia="Symbol" w:hAnsi="Symbol" w:cs="Symbol" w:hint="default"/>
        <w:b w:val="0"/>
        <w:bCs w:val="0"/>
        <w:i w:val="0"/>
        <w:iCs w:val="0"/>
        <w:w w:val="100"/>
        <w:sz w:val="22"/>
        <w:szCs w:val="22"/>
        <w:lang w:val="en-US" w:eastAsia="en-US" w:bidi="ar-SA"/>
      </w:rPr>
    </w:lvl>
    <w:lvl w:ilvl="1" w:tplc="EF02B0E6">
      <w:numFmt w:val="bullet"/>
      <w:lvlText w:val="•"/>
      <w:lvlJc w:val="left"/>
      <w:pPr>
        <w:ind w:left="1410" w:hanging="188"/>
      </w:pPr>
      <w:rPr>
        <w:rFonts w:hint="default"/>
        <w:lang w:val="en-US" w:eastAsia="en-US" w:bidi="ar-SA"/>
      </w:rPr>
    </w:lvl>
    <w:lvl w:ilvl="2" w:tplc="FF528B7C">
      <w:numFmt w:val="bullet"/>
      <w:lvlText w:val="•"/>
      <w:lvlJc w:val="left"/>
      <w:pPr>
        <w:ind w:left="2320" w:hanging="188"/>
      </w:pPr>
      <w:rPr>
        <w:rFonts w:hint="default"/>
        <w:lang w:val="en-US" w:eastAsia="en-US" w:bidi="ar-SA"/>
      </w:rPr>
    </w:lvl>
    <w:lvl w:ilvl="3" w:tplc="779AB25A">
      <w:numFmt w:val="bullet"/>
      <w:lvlText w:val="•"/>
      <w:lvlJc w:val="left"/>
      <w:pPr>
        <w:ind w:left="3230" w:hanging="188"/>
      </w:pPr>
      <w:rPr>
        <w:rFonts w:hint="default"/>
        <w:lang w:val="en-US" w:eastAsia="en-US" w:bidi="ar-SA"/>
      </w:rPr>
    </w:lvl>
    <w:lvl w:ilvl="4" w:tplc="BCE8BBAC">
      <w:numFmt w:val="bullet"/>
      <w:lvlText w:val="•"/>
      <w:lvlJc w:val="left"/>
      <w:pPr>
        <w:ind w:left="4140" w:hanging="188"/>
      </w:pPr>
      <w:rPr>
        <w:rFonts w:hint="default"/>
        <w:lang w:val="en-US" w:eastAsia="en-US" w:bidi="ar-SA"/>
      </w:rPr>
    </w:lvl>
    <w:lvl w:ilvl="5" w:tplc="3A9A7654">
      <w:numFmt w:val="bullet"/>
      <w:lvlText w:val="•"/>
      <w:lvlJc w:val="left"/>
      <w:pPr>
        <w:ind w:left="5050" w:hanging="188"/>
      </w:pPr>
      <w:rPr>
        <w:rFonts w:hint="default"/>
        <w:lang w:val="en-US" w:eastAsia="en-US" w:bidi="ar-SA"/>
      </w:rPr>
    </w:lvl>
    <w:lvl w:ilvl="6" w:tplc="0EBA6440">
      <w:numFmt w:val="bullet"/>
      <w:lvlText w:val="•"/>
      <w:lvlJc w:val="left"/>
      <w:pPr>
        <w:ind w:left="5960" w:hanging="188"/>
      </w:pPr>
      <w:rPr>
        <w:rFonts w:hint="default"/>
        <w:lang w:val="en-US" w:eastAsia="en-US" w:bidi="ar-SA"/>
      </w:rPr>
    </w:lvl>
    <w:lvl w:ilvl="7" w:tplc="7C5687C4">
      <w:numFmt w:val="bullet"/>
      <w:lvlText w:val="•"/>
      <w:lvlJc w:val="left"/>
      <w:pPr>
        <w:ind w:left="6870" w:hanging="188"/>
      </w:pPr>
      <w:rPr>
        <w:rFonts w:hint="default"/>
        <w:lang w:val="en-US" w:eastAsia="en-US" w:bidi="ar-SA"/>
      </w:rPr>
    </w:lvl>
    <w:lvl w:ilvl="8" w:tplc="E9BEA098">
      <w:numFmt w:val="bullet"/>
      <w:lvlText w:val="•"/>
      <w:lvlJc w:val="left"/>
      <w:pPr>
        <w:ind w:left="7780" w:hanging="188"/>
      </w:pPr>
      <w:rPr>
        <w:rFonts w:hint="default"/>
        <w:lang w:val="en-US" w:eastAsia="en-US" w:bidi="ar-SA"/>
      </w:rPr>
    </w:lvl>
  </w:abstractNum>
  <w:abstractNum w:abstractNumId="7" w15:restartNumberingAfterBreak="0">
    <w:nsid w:val="698909B3"/>
    <w:multiLevelType w:val="multilevel"/>
    <w:tmpl w:val="B440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B06243"/>
    <w:multiLevelType w:val="multilevel"/>
    <w:tmpl w:val="CEF41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591C53"/>
    <w:multiLevelType w:val="multilevel"/>
    <w:tmpl w:val="BC8E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670914">
    <w:abstractNumId w:val="8"/>
  </w:num>
  <w:num w:numId="2" w16cid:durableId="1498957116">
    <w:abstractNumId w:val="1"/>
  </w:num>
  <w:num w:numId="3" w16cid:durableId="597636645">
    <w:abstractNumId w:val="4"/>
  </w:num>
  <w:num w:numId="4" w16cid:durableId="1828664743">
    <w:abstractNumId w:val="7"/>
  </w:num>
  <w:num w:numId="5" w16cid:durableId="2103328991">
    <w:abstractNumId w:val="9"/>
  </w:num>
  <w:num w:numId="6" w16cid:durableId="1366180105">
    <w:abstractNumId w:val="3"/>
  </w:num>
  <w:num w:numId="7" w16cid:durableId="650403541">
    <w:abstractNumId w:val="2"/>
  </w:num>
  <w:num w:numId="8" w16cid:durableId="1933658367">
    <w:abstractNumId w:val="5"/>
  </w:num>
  <w:num w:numId="9" w16cid:durableId="415172091">
    <w:abstractNumId w:val="0"/>
  </w:num>
  <w:num w:numId="10" w16cid:durableId="11702175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DD6"/>
    <w:rsid w:val="00003F0C"/>
    <w:rsid w:val="0001029C"/>
    <w:rsid w:val="00020821"/>
    <w:rsid w:val="000229D0"/>
    <w:rsid w:val="000362C8"/>
    <w:rsid w:val="00054BC5"/>
    <w:rsid w:val="00054C11"/>
    <w:rsid w:val="00061D2F"/>
    <w:rsid w:val="000635B9"/>
    <w:rsid w:val="00083E7F"/>
    <w:rsid w:val="000C2A7B"/>
    <w:rsid w:val="000D0423"/>
    <w:rsid w:val="000E46EA"/>
    <w:rsid w:val="000F1CB4"/>
    <w:rsid w:val="000F5F27"/>
    <w:rsid w:val="000F72FF"/>
    <w:rsid w:val="00103645"/>
    <w:rsid w:val="00103BC2"/>
    <w:rsid w:val="00121C42"/>
    <w:rsid w:val="00124184"/>
    <w:rsid w:val="00131E49"/>
    <w:rsid w:val="00133865"/>
    <w:rsid w:val="00143AFE"/>
    <w:rsid w:val="00145703"/>
    <w:rsid w:val="0015590C"/>
    <w:rsid w:val="00162012"/>
    <w:rsid w:val="00177829"/>
    <w:rsid w:val="0018134B"/>
    <w:rsid w:val="001813F9"/>
    <w:rsid w:val="00193543"/>
    <w:rsid w:val="001976B4"/>
    <w:rsid w:val="001A1DC3"/>
    <w:rsid w:val="001D23A7"/>
    <w:rsid w:val="001D488D"/>
    <w:rsid w:val="001F20C0"/>
    <w:rsid w:val="00200551"/>
    <w:rsid w:val="0021133A"/>
    <w:rsid w:val="002267F9"/>
    <w:rsid w:val="002338C8"/>
    <w:rsid w:val="00237D32"/>
    <w:rsid w:val="002409C5"/>
    <w:rsid w:val="00243DD2"/>
    <w:rsid w:val="00251691"/>
    <w:rsid w:val="002656E7"/>
    <w:rsid w:val="00273086"/>
    <w:rsid w:val="00285E91"/>
    <w:rsid w:val="002948B3"/>
    <w:rsid w:val="002974FD"/>
    <w:rsid w:val="002A1D50"/>
    <w:rsid w:val="002B3C3C"/>
    <w:rsid w:val="002B7425"/>
    <w:rsid w:val="002C7E80"/>
    <w:rsid w:val="002D432A"/>
    <w:rsid w:val="002E757C"/>
    <w:rsid w:val="002F1C88"/>
    <w:rsid w:val="002F2EE5"/>
    <w:rsid w:val="003349BA"/>
    <w:rsid w:val="00340AB3"/>
    <w:rsid w:val="00346AC0"/>
    <w:rsid w:val="0036659A"/>
    <w:rsid w:val="00376310"/>
    <w:rsid w:val="00391654"/>
    <w:rsid w:val="00393E63"/>
    <w:rsid w:val="00396F3D"/>
    <w:rsid w:val="003A4B34"/>
    <w:rsid w:val="003C7AEF"/>
    <w:rsid w:val="003F2EC0"/>
    <w:rsid w:val="00410BA2"/>
    <w:rsid w:val="00426023"/>
    <w:rsid w:val="00436281"/>
    <w:rsid w:val="00451DC8"/>
    <w:rsid w:val="00463E85"/>
    <w:rsid w:val="00480A54"/>
    <w:rsid w:val="004A453D"/>
    <w:rsid w:val="004C50E6"/>
    <w:rsid w:val="004D1EDE"/>
    <w:rsid w:val="004E01B1"/>
    <w:rsid w:val="004E7AFA"/>
    <w:rsid w:val="004F0FFD"/>
    <w:rsid w:val="004F16C4"/>
    <w:rsid w:val="004F3724"/>
    <w:rsid w:val="0050349D"/>
    <w:rsid w:val="005043C0"/>
    <w:rsid w:val="005635AA"/>
    <w:rsid w:val="005712B1"/>
    <w:rsid w:val="00580CEE"/>
    <w:rsid w:val="005924A2"/>
    <w:rsid w:val="005A647D"/>
    <w:rsid w:val="005A6E93"/>
    <w:rsid w:val="005E4BE4"/>
    <w:rsid w:val="005E7635"/>
    <w:rsid w:val="005F2AD8"/>
    <w:rsid w:val="005F69EA"/>
    <w:rsid w:val="006004ED"/>
    <w:rsid w:val="00610E61"/>
    <w:rsid w:val="00632C2F"/>
    <w:rsid w:val="00635D72"/>
    <w:rsid w:val="0064013C"/>
    <w:rsid w:val="006417CD"/>
    <w:rsid w:val="006558E7"/>
    <w:rsid w:val="006622AC"/>
    <w:rsid w:val="00663FF7"/>
    <w:rsid w:val="0066400E"/>
    <w:rsid w:val="00670F55"/>
    <w:rsid w:val="00681776"/>
    <w:rsid w:val="0069358D"/>
    <w:rsid w:val="00694B07"/>
    <w:rsid w:val="006963E4"/>
    <w:rsid w:val="006C3CEB"/>
    <w:rsid w:val="006C6111"/>
    <w:rsid w:val="006D5E1C"/>
    <w:rsid w:val="006E2777"/>
    <w:rsid w:val="00706465"/>
    <w:rsid w:val="0074468D"/>
    <w:rsid w:val="007540F1"/>
    <w:rsid w:val="00766126"/>
    <w:rsid w:val="007A3E06"/>
    <w:rsid w:val="007B3A69"/>
    <w:rsid w:val="007C69C2"/>
    <w:rsid w:val="007F1A8D"/>
    <w:rsid w:val="007F31E9"/>
    <w:rsid w:val="00800615"/>
    <w:rsid w:val="00803C67"/>
    <w:rsid w:val="00815E2E"/>
    <w:rsid w:val="00845C78"/>
    <w:rsid w:val="00847425"/>
    <w:rsid w:val="0085588D"/>
    <w:rsid w:val="00861227"/>
    <w:rsid w:val="008644F7"/>
    <w:rsid w:val="00864E65"/>
    <w:rsid w:val="00882C93"/>
    <w:rsid w:val="008A27A2"/>
    <w:rsid w:val="008B1DB6"/>
    <w:rsid w:val="008C70E0"/>
    <w:rsid w:val="008E0978"/>
    <w:rsid w:val="008E3554"/>
    <w:rsid w:val="00910B01"/>
    <w:rsid w:val="00912CE2"/>
    <w:rsid w:val="00920898"/>
    <w:rsid w:val="00921969"/>
    <w:rsid w:val="00923F2B"/>
    <w:rsid w:val="00933C42"/>
    <w:rsid w:val="00934D1D"/>
    <w:rsid w:val="009464A8"/>
    <w:rsid w:val="00946991"/>
    <w:rsid w:val="00953315"/>
    <w:rsid w:val="009653C4"/>
    <w:rsid w:val="00966579"/>
    <w:rsid w:val="00974A56"/>
    <w:rsid w:val="00983960"/>
    <w:rsid w:val="00992953"/>
    <w:rsid w:val="00993BFE"/>
    <w:rsid w:val="009A551D"/>
    <w:rsid w:val="009C485D"/>
    <w:rsid w:val="009E1F21"/>
    <w:rsid w:val="00A1589C"/>
    <w:rsid w:val="00A22227"/>
    <w:rsid w:val="00A26EC7"/>
    <w:rsid w:val="00A31E05"/>
    <w:rsid w:val="00A37D6F"/>
    <w:rsid w:val="00A603BF"/>
    <w:rsid w:val="00A66DCF"/>
    <w:rsid w:val="00A77164"/>
    <w:rsid w:val="00A82053"/>
    <w:rsid w:val="00A83DD0"/>
    <w:rsid w:val="00A84530"/>
    <w:rsid w:val="00A959DD"/>
    <w:rsid w:val="00AA0293"/>
    <w:rsid w:val="00AB73D8"/>
    <w:rsid w:val="00AC00DB"/>
    <w:rsid w:val="00AC3F58"/>
    <w:rsid w:val="00AC73E2"/>
    <w:rsid w:val="00AD6295"/>
    <w:rsid w:val="00AD7C08"/>
    <w:rsid w:val="00AE25E3"/>
    <w:rsid w:val="00AF362E"/>
    <w:rsid w:val="00B0133E"/>
    <w:rsid w:val="00B05EB5"/>
    <w:rsid w:val="00B14F21"/>
    <w:rsid w:val="00B15C0E"/>
    <w:rsid w:val="00B15D6F"/>
    <w:rsid w:val="00B378F2"/>
    <w:rsid w:val="00B43479"/>
    <w:rsid w:val="00B467D4"/>
    <w:rsid w:val="00B570A0"/>
    <w:rsid w:val="00B6365B"/>
    <w:rsid w:val="00B668F9"/>
    <w:rsid w:val="00B80A48"/>
    <w:rsid w:val="00B84AB4"/>
    <w:rsid w:val="00B867E6"/>
    <w:rsid w:val="00B95431"/>
    <w:rsid w:val="00B97378"/>
    <w:rsid w:val="00BA67CF"/>
    <w:rsid w:val="00BE6368"/>
    <w:rsid w:val="00BE63E5"/>
    <w:rsid w:val="00BF7F8D"/>
    <w:rsid w:val="00C1088F"/>
    <w:rsid w:val="00C256E8"/>
    <w:rsid w:val="00C50DCB"/>
    <w:rsid w:val="00C606D8"/>
    <w:rsid w:val="00C655C4"/>
    <w:rsid w:val="00C75239"/>
    <w:rsid w:val="00C81DC7"/>
    <w:rsid w:val="00C96F86"/>
    <w:rsid w:val="00C978B0"/>
    <w:rsid w:val="00CA0287"/>
    <w:rsid w:val="00CB0E66"/>
    <w:rsid w:val="00CB1C43"/>
    <w:rsid w:val="00CB64FD"/>
    <w:rsid w:val="00CB697D"/>
    <w:rsid w:val="00CD42E2"/>
    <w:rsid w:val="00CD7DD6"/>
    <w:rsid w:val="00CE6EA1"/>
    <w:rsid w:val="00D01A2E"/>
    <w:rsid w:val="00D10162"/>
    <w:rsid w:val="00D177B9"/>
    <w:rsid w:val="00D457F1"/>
    <w:rsid w:val="00D45885"/>
    <w:rsid w:val="00D5569C"/>
    <w:rsid w:val="00D73F31"/>
    <w:rsid w:val="00D777E8"/>
    <w:rsid w:val="00D96184"/>
    <w:rsid w:val="00DA54D9"/>
    <w:rsid w:val="00DB1341"/>
    <w:rsid w:val="00DB134A"/>
    <w:rsid w:val="00DC2BC4"/>
    <w:rsid w:val="00DE12CD"/>
    <w:rsid w:val="00DF0614"/>
    <w:rsid w:val="00E14067"/>
    <w:rsid w:val="00E144AB"/>
    <w:rsid w:val="00E14D45"/>
    <w:rsid w:val="00E249E6"/>
    <w:rsid w:val="00E25335"/>
    <w:rsid w:val="00E33570"/>
    <w:rsid w:val="00E336AB"/>
    <w:rsid w:val="00E34D16"/>
    <w:rsid w:val="00E73328"/>
    <w:rsid w:val="00E77EE0"/>
    <w:rsid w:val="00E8341E"/>
    <w:rsid w:val="00E847D0"/>
    <w:rsid w:val="00E84D6E"/>
    <w:rsid w:val="00E864A5"/>
    <w:rsid w:val="00E932ED"/>
    <w:rsid w:val="00E946A3"/>
    <w:rsid w:val="00EB0F1F"/>
    <w:rsid w:val="00EB364F"/>
    <w:rsid w:val="00EB65B5"/>
    <w:rsid w:val="00EF00EE"/>
    <w:rsid w:val="00EF1B69"/>
    <w:rsid w:val="00EF2591"/>
    <w:rsid w:val="00EF7E35"/>
    <w:rsid w:val="00F05564"/>
    <w:rsid w:val="00F1575E"/>
    <w:rsid w:val="00F237C8"/>
    <w:rsid w:val="00F4792C"/>
    <w:rsid w:val="00F51D32"/>
    <w:rsid w:val="00F62A10"/>
    <w:rsid w:val="00F7390B"/>
    <w:rsid w:val="00F81953"/>
    <w:rsid w:val="00F82508"/>
    <w:rsid w:val="00F83609"/>
    <w:rsid w:val="00F90CA0"/>
    <w:rsid w:val="00F953A1"/>
    <w:rsid w:val="00FB4643"/>
    <w:rsid w:val="00FC1037"/>
    <w:rsid w:val="00FD042F"/>
    <w:rsid w:val="00FD11D8"/>
    <w:rsid w:val="00FD13AD"/>
    <w:rsid w:val="00FD5F47"/>
    <w:rsid w:val="00FE434F"/>
    <w:rsid w:val="00FE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1664B"/>
  <w15:docId w15:val="{AC757EE8-2AFF-45F4-A4AE-EA3FF656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1E9"/>
    <w:rPr>
      <w:sz w:val="24"/>
      <w:szCs w:val="24"/>
    </w:rPr>
  </w:style>
  <w:style w:type="paragraph" w:styleId="Heading1">
    <w:name w:val="heading 1"/>
    <w:basedOn w:val="Normal"/>
    <w:next w:val="Normal"/>
    <w:link w:val="Heading1Char"/>
    <w:uiPriority w:val="9"/>
    <w:qFormat/>
    <w:rsid w:val="002F1C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F2EC0"/>
    <w:pPr>
      <w:widowControl w:val="0"/>
      <w:jc w:val="both"/>
      <w:outlineLvl w:val="1"/>
    </w:pPr>
    <w:rPr>
      <w:sz w:val="28"/>
      <w:szCs w:val="20"/>
      <w:lang w:val="x-none" w:eastAsia="x-none"/>
    </w:rPr>
  </w:style>
  <w:style w:type="paragraph" w:styleId="Heading8">
    <w:name w:val="heading 8"/>
    <w:basedOn w:val="Normal"/>
    <w:next w:val="Normal"/>
    <w:link w:val="Heading8Char"/>
    <w:uiPriority w:val="9"/>
    <w:semiHidden/>
    <w:unhideWhenUsed/>
    <w:qFormat/>
    <w:rsid w:val="003F2EC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F31E9"/>
    <w:rPr>
      <w:color w:val="000099"/>
      <w:u w:val="single"/>
    </w:rPr>
  </w:style>
  <w:style w:type="character" w:styleId="FollowedHyperlink">
    <w:name w:val="FollowedHyperlink"/>
    <w:basedOn w:val="DefaultParagraphFont"/>
    <w:uiPriority w:val="99"/>
    <w:semiHidden/>
    <w:unhideWhenUsed/>
    <w:rsid w:val="007F31E9"/>
    <w:rPr>
      <w:color w:val="800080"/>
      <w:u w:val="single"/>
    </w:rPr>
  </w:style>
  <w:style w:type="paragraph" w:styleId="Header">
    <w:name w:val="header"/>
    <w:basedOn w:val="Normal"/>
    <w:link w:val="HeaderChar"/>
    <w:uiPriority w:val="99"/>
    <w:unhideWhenUsed/>
    <w:rsid w:val="007F31E9"/>
    <w:pPr>
      <w:tabs>
        <w:tab w:val="center" w:pos="4320"/>
        <w:tab w:val="right" w:pos="8640"/>
      </w:tabs>
    </w:pPr>
  </w:style>
  <w:style w:type="character" w:customStyle="1" w:styleId="HeaderChar">
    <w:name w:val="Header Char"/>
    <w:basedOn w:val="DefaultParagraphFont"/>
    <w:link w:val="Header"/>
    <w:uiPriority w:val="99"/>
    <w:locked/>
    <w:rsid w:val="007F31E9"/>
    <w:rPr>
      <w:sz w:val="24"/>
      <w:szCs w:val="24"/>
    </w:rPr>
  </w:style>
  <w:style w:type="paragraph" w:styleId="Footer">
    <w:name w:val="footer"/>
    <w:basedOn w:val="Normal"/>
    <w:link w:val="FooterChar"/>
    <w:uiPriority w:val="99"/>
    <w:unhideWhenUsed/>
    <w:rsid w:val="007F31E9"/>
    <w:pPr>
      <w:tabs>
        <w:tab w:val="center" w:pos="4320"/>
        <w:tab w:val="right" w:pos="8640"/>
      </w:tabs>
    </w:pPr>
  </w:style>
  <w:style w:type="character" w:customStyle="1" w:styleId="FooterChar">
    <w:name w:val="Footer Char"/>
    <w:basedOn w:val="DefaultParagraphFont"/>
    <w:link w:val="Footer"/>
    <w:uiPriority w:val="99"/>
    <w:locked/>
    <w:rsid w:val="007F31E9"/>
    <w:rPr>
      <w:sz w:val="24"/>
      <w:szCs w:val="24"/>
    </w:rPr>
  </w:style>
  <w:style w:type="paragraph" w:styleId="BodyText">
    <w:name w:val="Body Text"/>
    <w:basedOn w:val="Normal"/>
    <w:link w:val="BodyTextChar"/>
    <w:uiPriority w:val="99"/>
    <w:semiHidden/>
    <w:unhideWhenUsed/>
    <w:rsid w:val="007F31E9"/>
    <w:rPr>
      <w:rFonts w:ascii="Arial" w:hAnsi="Arial"/>
      <w:sz w:val="20"/>
      <w:szCs w:val="20"/>
    </w:rPr>
  </w:style>
  <w:style w:type="character" w:customStyle="1" w:styleId="BodyTextChar">
    <w:name w:val="Body Text Char"/>
    <w:basedOn w:val="DefaultParagraphFont"/>
    <w:link w:val="BodyText"/>
    <w:uiPriority w:val="99"/>
    <w:semiHidden/>
    <w:locked/>
    <w:rsid w:val="007F31E9"/>
    <w:rPr>
      <w:sz w:val="24"/>
      <w:szCs w:val="24"/>
    </w:rPr>
  </w:style>
  <w:style w:type="paragraph" w:styleId="BalloonText">
    <w:name w:val="Balloon Text"/>
    <w:basedOn w:val="Normal"/>
    <w:link w:val="BalloonTextChar"/>
    <w:uiPriority w:val="99"/>
    <w:semiHidden/>
    <w:unhideWhenUsed/>
    <w:rsid w:val="007F31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31E9"/>
    <w:rPr>
      <w:rFonts w:ascii="Tahoma" w:hAnsi="Tahoma" w:cs="Tahoma" w:hint="default"/>
      <w:sz w:val="16"/>
      <w:szCs w:val="16"/>
    </w:rPr>
  </w:style>
  <w:style w:type="paragraph" w:styleId="ListParagraph">
    <w:name w:val="List Paragraph"/>
    <w:basedOn w:val="Normal"/>
    <w:uiPriority w:val="1"/>
    <w:qFormat/>
    <w:rsid w:val="007F31E9"/>
    <w:pPr>
      <w:ind w:left="720"/>
      <w:contextualSpacing/>
    </w:pPr>
  </w:style>
  <w:style w:type="paragraph" w:customStyle="1" w:styleId="style3">
    <w:name w:val="style3"/>
    <w:basedOn w:val="Normal"/>
    <w:rsid w:val="007F31E9"/>
    <w:pPr>
      <w:spacing w:before="100" w:beforeAutospacing="1" w:after="100" w:afterAutospacing="1"/>
    </w:pPr>
    <w:rPr>
      <w:rFonts w:ascii="Arial" w:hAnsi="Arial" w:cs="Arial"/>
      <w:b/>
      <w:bCs/>
    </w:rPr>
  </w:style>
  <w:style w:type="character" w:customStyle="1" w:styleId="style31">
    <w:name w:val="style31"/>
    <w:basedOn w:val="DefaultParagraphFont"/>
    <w:rsid w:val="007F31E9"/>
    <w:rPr>
      <w:rFonts w:ascii="Arial" w:hAnsi="Arial" w:cs="Arial" w:hint="default"/>
      <w:b/>
      <w:bCs/>
    </w:rPr>
  </w:style>
  <w:style w:type="character" w:customStyle="1" w:styleId="object">
    <w:name w:val="object"/>
    <w:basedOn w:val="DefaultParagraphFont"/>
    <w:rsid w:val="007F31E9"/>
  </w:style>
  <w:style w:type="table" w:styleId="TableGrid">
    <w:name w:val="Table Grid"/>
    <w:basedOn w:val="TableNormal"/>
    <w:uiPriority w:val="59"/>
    <w:rsid w:val="007F3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31E9"/>
    <w:pPr>
      <w:spacing w:before="100" w:beforeAutospacing="1" w:after="100" w:afterAutospacing="1"/>
    </w:pPr>
    <w:rPr>
      <w:rFonts w:eastAsiaTheme="minorEastAsia"/>
    </w:rPr>
  </w:style>
  <w:style w:type="character" w:styleId="Strong">
    <w:name w:val="Strong"/>
    <w:basedOn w:val="DefaultParagraphFont"/>
    <w:uiPriority w:val="22"/>
    <w:qFormat/>
    <w:rsid w:val="007F31E9"/>
    <w:rPr>
      <w:b/>
      <w:bCs/>
    </w:rPr>
  </w:style>
  <w:style w:type="paragraph" w:customStyle="1" w:styleId="Default">
    <w:name w:val="Default"/>
    <w:rsid w:val="000F72FF"/>
    <w:pPr>
      <w:autoSpaceDE w:val="0"/>
      <w:autoSpaceDN w:val="0"/>
      <w:adjustRightInd w:val="0"/>
    </w:pPr>
    <w:rPr>
      <w:rFonts w:ascii="Bell MT" w:hAnsi="Bell MT" w:cs="Bell MT"/>
      <w:color w:val="000000"/>
      <w:sz w:val="24"/>
      <w:szCs w:val="24"/>
    </w:rPr>
  </w:style>
  <w:style w:type="character" w:customStyle="1" w:styleId="Heading2Char">
    <w:name w:val="Heading 2 Char"/>
    <w:basedOn w:val="DefaultParagraphFont"/>
    <w:link w:val="Heading2"/>
    <w:rsid w:val="003F2EC0"/>
    <w:rPr>
      <w:sz w:val="28"/>
      <w:lang w:val="x-none" w:eastAsia="x-none"/>
    </w:rPr>
  </w:style>
  <w:style w:type="character" w:customStyle="1" w:styleId="Heading8Char">
    <w:name w:val="Heading 8 Char"/>
    <w:basedOn w:val="DefaultParagraphFont"/>
    <w:link w:val="Heading8"/>
    <w:uiPriority w:val="9"/>
    <w:semiHidden/>
    <w:rsid w:val="003F2EC0"/>
    <w:rPr>
      <w:rFonts w:asciiTheme="majorHAnsi" w:eastAsiaTheme="majorEastAsia" w:hAnsiTheme="majorHAnsi" w:cstheme="majorBidi"/>
      <w:color w:val="404040" w:themeColor="text1" w:themeTint="BF"/>
    </w:rPr>
  </w:style>
  <w:style w:type="character" w:customStyle="1" w:styleId="object-hover">
    <w:name w:val="object-hover"/>
    <w:basedOn w:val="DefaultParagraphFont"/>
    <w:rsid w:val="00EB0F1F"/>
  </w:style>
  <w:style w:type="paragraph" w:styleId="BodyTextIndent2">
    <w:name w:val="Body Text Indent 2"/>
    <w:basedOn w:val="Normal"/>
    <w:link w:val="BodyTextIndent2Char"/>
    <w:uiPriority w:val="99"/>
    <w:semiHidden/>
    <w:unhideWhenUsed/>
    <w:rsid w:val="0064013C"/>
    <w:pPr>
      <w:spacing w:after="120" w:line="480" w:lineRule="auto"/>
      <w:ind w:left="360"/>
    </w:pPr>
  </w:style>
  <w:style w:type="character" w:customStyle="1" w:styleId="BodyTextIndent2Char">
    <w:name w:val="Body Text Indent 2 Char"/>
    <w:basedOn w:val="DefaultParagraphFont"/>
    <w:link w:val="BodyTextIndent2"/>
    <w:uiPriority w:val="99"/>
    <w:semiHidden/>
    <w:rsid w:val="0064013C"/>
    <w:rPr>
      <w:sz w:val="24"/>
      <w:szCs w:val="24"/>
    </w:rPr>
  </w:style>
  <w:style w:type="character" w:customStyle="1" w:styleId="Heading1Char">
    <w:name w:val="Heading 1 Char"/>
    <w:basedOn w:val="DefaultParagraphFont"/>
    <w:link w:val="Heading1"/>
    <w:uiPriority w:val="9"/>
    <w:rsid w:val="002F1C88"/>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2F1C88"/>
    <w:rPr>
      <w:sz w:val="24"/>
      <w:szCs w:val="24"/>
    </w:rPr>
  </w:style>
  <w:style w:type="table" w:styleId="GridTable4-Accent6">
    <w:name w:val="Grid Table 4 Accent 6"/>
    <w:basedOn w:val="TableNormal"/>
    <w:uiPriority w:val="49"/>
    <w:rsid w:val="002F1C8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UnresolvedMention">
    <w:name w:val="Unresolved Mention"/>
    <w:basedOn w:val="DefaultParagraphFont"/>
    <w:uiPriority w:val="99"/>
    <w:semiHidden/>
    <w:unhideWhenUsed/>
    <w:rsid w:val="007B3A69"/>
    <w:rPr>
      <w:color w:val="605E5C"/>
      <w:shd w:val="clear" w:color="auto" w:fill="E1DFDD"/>
    </w:rPr>
  </w:style>
  <w:style w:type="table" w:styleId="GridTable4-Accent2">
    <w:name w:val="Grid Table 4 Accent 2"/>
    <w:basedOn w:val="TableNormal"/>
    <w:uiPriority w:val="49"/>
    <w:rsid w:val="00193543"/>
    <w:rPr>
      <w:rFonts w:asciiTheme="minorHAnsi" w:eastAsiaTheme="minorHAnsi" w:hAnsiTheme="minorHAnsi" w:cstheme="minorBidi"/>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69476">
      <w:bodyDiv w:val="1"/>
      <w:marLeft w:val="0"/>
      <w:marRight w:val="0"/>
      <w:marTop w:val="0"/>
      <w:marBottom w:val="0"/>
      <w:divBdr>
        <w:top w:val="none" w:sz="0" w:space="0" w:color="auto"/>
        <w:left w:val="none" w:sz="0" w:space="0" w:color="auto"/>
        <w:bottom w:val="none" w:sz="0" w:space="0" w:color="auto"/>
        <w:right w:val="none" w:sz="0" w:space="0" w:color="auto"/>
      </w:divBdr>
    </w:div>
    <w:div w:id="941182091">
      <w:bodyDiv w:val="1"/>
      <w:marLeft w:val="0"/>
      <w:marRight w:val="0"/>
      <w:marTop w:val="0"/>
      <w:marBottom w:val="0"/>
      <w:divBdr>
        <w:top w:val="none" w:sz="0" w:space="0" w:color="auto"/>
        <w:left w:val="none" w:sz="0" w:space="0" w:color="auto"/>
        <w:bottom w:val="none" w:sz="0" w:space="0" w:color="auto"/>
        <w:right w:val="none" w:sz="0" w:space="0" w:color="auto"/>
      </w:divBdr>
    </w:div>
    <w:div w:id="1173379056">
      <w:bodyDiv w:val="1"/>
      <w:marLeft w:val="0"/>
      <w:marRight w:val="0"/>
      <w:marTop w:val="0"/>
      <w:marBottom w:val="0"/>
      <w:divBdr>
        <w:top w:val="none" w:sz="0" w:space="0" w:color="auto"/>
        <w:left w:val="none" w:sz="0" w:space="0" w:color="auto"/>
        <w:bottom w:val="none" w:sz="0" w:space="0" w:color="auto"/>
        <w:right w:val="none" w:sz="0" w:space="0" w:color="auto"/>
      </w:divBdr>
    </w:div>
    <w:div w:id="138316895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its.kennesaw.edu/" TargetMode="External"/><Relationship Id="rId18" Type="http://schemas.openxmlformats.org/officeDocument/2006/relationships/hyperlink" Target="http://uits.kennesaw.edu/" TargetMode="External"/><Relationship Id="rId26" Type="http://schemas.openxmlformats.org/officeDocument/2006/relationships/hyperlink" Target="http://www.kennesaw.edu/stu_dev/sds" TargetMode="External"/><Relationship Id="rId3" Type="http://schemas.openxmlformats.org/officeDocument/2006/relationships/styles" Target="styles.xml"/><Relationship Id="rId21" Type="http://schemas.openxmlformats.org/officeDocument/2006/relationships/hyperlink" Target="callto:%28470%29%20578-6666" TargetMode="External"/><Relationship Id="rId7" Type="http://schemas.openxmlformats.org/officeDocument/2006/relationships/endnotes" Target="endnotes.xml"/><Relationship Id="rId12" Type="http://schemas.openxmlformats.org/officeDocument/2006/relationships/hyperlink" Target="http://www.kennesaw.edu/currentstudents.php" TargetMode="External"/><Relationship Id="rId17" Type="http://schemas.openxmlformats.org/officeDocument/2006/relationships/hyperlink" Target="mailto:studenthelpdesk@kennesaw.edu" TargetMode="External"/><Relationship Id="rId25" Type="http://schemas.openxmlformats.org/officeDocument/2006/relationships/hyperlink" Target="http://www.kennesaw.edu/stu_dev/dsss/prospect.s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lackboard.com/footer/privacy-center.aspx" TargetMode="External"/><Relationship Id="rId20" Type="http://schemas.openxmlformats.org/officeDocument/2006/relationships/hyperlink" Target="https://web.kennesaw.edu/scai/content/ksu-student-code-conduct" TargetMode="External"/><Relationship Id="rId29" Type="http://schemas.openxmlformats.org/officeDocument/2006/relationships/hyperlink" Target="http://www.kennesaw.edu/dlc/facultyresources/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ftchalkcloud.com/lesson/serve/jV10GKPfztZwQn/html" TargetMode="External"/><Relationship Id="rId24" Type="http://schemas.openxmlformats.org/officeDocument/2006/relationships/hyperlink" Target="http://www.kennesaw.edu/eeo/index.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pps.kennesaw.edu/files/pr_app_uni_cdoc/doc/Blackboard%20Collaborate%20for%20Students.pdf" TargetMode="External"/><Relationship Id="rId23" Type="http://schemas.openxmlformats.org/officeDocument/2006/relationships/hyperlink" Target="http://www.usg.edu/information_technology_handbook/section9/tech/9.5_privacy_and_security" TargetMode="External"/><Relationship Id="rId28" Type="http://schemas.openxmlformats.org/officeDocument/2006/relationships/hyperlink" Target="http://www.wave.webaim.org" TargetMode="External"/><Relationship Id="rId10" Type="http://schemas.openxmlformats.org/officeDocument/2006/relationships/hyperlink" Target="http://learnonline.kennesaw.edu/resources/index.php" TargetMode="External"/><Relationship Id="rId19" Type="http://schemas.openxmlformats.org/officeDocument/2006/relationships/hyperlink" Target="http://www.education.com/reference/article/netiquette-rules-behavior-internet"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ennesaw.view.usg.edu/" TargetMode="External"/><Relationship Id="rId14" Type="http://schemas.openxmlformats.org/officeDocument/2006/relationships/hyperlink" Target="http://www.brightspace.com/legal/privacy/" TargetMode="External"/><Relationship Id="rId22" Type="http://schemas.openxmlformats.org/officeDocument/2006/relationships/hyperlink" Target="http://scai.kennesaw.edu/students/general-info/conduct-violation.php" TargetMode="External"/><Relationship Id="rId27" Type="http://schemas.openxmlformats.org/officeDocument/2006/relationships/hyperlink" Target="http://www.usg.edu/copyright/" TargetMode="External"/><Relationship Id="rId30" Type="http://schemas.openxmlformats.org/officeDocument/2006/relationships/hyperlink" Target="http://www.kennesaw.edu/stu_dev/dsss/prospect.shtml" TargetMode="External"/><Relationship Id="rId8" Type="http://schemas.openxmlformats.org/officeDocument/2006/relationships/hyperlink" Target="mailto:gwiles1@kennesa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37D4113-C1EB-46D2-A175-476EF6B70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3917</Words>
  <Characters>22329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IET3424 Engineering Economy</vt:lpstr>
    </vt:vector>
  </TitlesOfParts>
  <Company>Southern Polytechnic State Universiy</Company>
  <LinksUpToDate>false</LinksUpToDate>
  <CharactersWithSpaces>26194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IET3424 Engineering Economy</dc:title>
  <dc:creator>Robert S. Keyser</dc:creator>
  <cp:lastModifiedBy>Greg Wiles</cp:lastModifiedBy>
  <cp:revision>2</cp:revision>
  <cp:lastPrinted>2019-07-12T13:05:00Z</cp:lastPrinted>
  <dcterms:created xsi:type="dcterms:W3CDTF">2023-01-10T16:05:00Z</dcterms:created>
  <dcterms:modified xsi:type="dcterms:W3CDTF">2023-01-10T16:05:00Z</dcterms:modified>
</cp:coreProperties>
</file>