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1D18" w14:textId="77777777" w:rsidR="00000000" w:rsidRDefault="0020670F">
      <w:pPr>
        <w:pStyle w:val="Heading1"/>
        <w:divId w:val="444887632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LM2 Research Methods Part 1</w:t>
      </w:r>
    </w:p>
    <w:p w14:paraId="46E016FB" w14:textId="66DCDA13" w:rsidR="00000000" w:rsidRDefault="0020670F">
      <w:pPr>
        <w:pStyle w:val="Heading3"/>
        <w:divId w:val="444887632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1DDE7F5D" w14:textId="77777777" w:rsidR="00000000" w:rsidRDefault="0020670F">
      <w:pPr>
        <w:pStyle w:val="style2"/>
        <w:divId w:val="1655795532"/>
      </w:pPr>
      <w:r>
        <w:rPr>
          <w:rFonts w:ascii="Verdana" w:hAnsi="Verdana"/>
          <w:sz w:val="20"/>
          <w:szCs w:val="20"/>
        </w:rPr>
        <w:t>This module covers the general thesis method such as research lifecycle, how to come up with research ideas, conducting literature research, and reference management. </w:t>
      </w:r>
    </w:p>
    <w:p w14:paraId="7BC8E700" w14:textId="41A6EAD0" w:rsidR="00000000" w:rsidRDefault="0020670F">
      <w:pPr>
        <w:pStyle w:val="Heading3"/>
        <w:divId w:val="444887632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6552F17F" w14:textId="77777777" w:rsidR="00000000" w:rsidRDefault="0020670F">
      <w:pPr>
        <w:numPr>
          <w:ilvl w:val="1"/>
          <w:numId w:val="1"/>
        </w:numPr>
        <w:spacing w:before="100" w:beforeAutospacing="1" w:after="100" w:afterAutospacing="1"/>
        <w:divId w:val="44488763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Read the list of the documents regarding general research methods and apply the concepts in writing the MS thesis. </w:t>
      </w:r>
      <w:r>
        <w:rPr>
          <w:rFonts w:eastAsia="Times New Roman"/>
        </w:rPr>
        <w:t> </w:t>
      </w:r>
    </w:p>
    <w:p w14:paraId="3A0770C6" w14:textId="3B8AF438" w:rsidR="00000000" w:rsidRDefault="0020670F">
      <w:pPr>
        <w:pStyle w:val="Heading3"/>
        <w:divId w:val="444887632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4A7E3B63" w14:textId="77777777" w:rsidR="00000000" w:rsidRDefault="0020670F">
      <w:pPr>
        <w:pStyle w:val="style2"/>
        <w:divId w:val="444887632"/>
      </w:pPr>
      <w:r>
        <w:rPr>
          <w:rFonts w:ascii="Verdana" w:hAnsi="Verdana"/>
          <w:sz w:val="20"/>
          <w:szCs w:val="20"/>
        </w:rPr>
        <w:t xml:space="preserve">This module directly contributes to the following highlighted course outcomes. </w:t>
      </w:r>
    </w:p>
    <w:p w14:paraId="67B92E89" w14:textId="77777777" w:rsidR="00000000" w:rsidRDefault="0020670F">
      <w:pPr>
        <w:numPr>
          <w:ilvl w:val="1"/>
          <w:numId w:val="2"/>
        </w:numPr>
        <w:spacing w:before="100" w:beforeAutospacing="1" w:after="100" w:afterAutospacing="1"/>
        <w:divId w:val="444887632"/>
        <w:rPr>
          <w:rFonts w:eastAsia="Times New Roman"/>
        </w:rPr>
      </w:pPr>
      <w:r>
        <w:rPr>
          <w:rStyle w:val="Strong"/>
          <w:rFonts w:ascii="Verdana" w:eastAsia="Times New Roman" w:hAnsi="Verdana"/>
          <w:sz w:val="20"/>
          <w:szCs w:val="20"/>
        </w:rPr>
        <w:t>acquire</w:t>
      </w:r>
      <w:r>
        <w:rPr>
          <w:rStyle w:val="Strong"/>
          <w:rFonts w:ascii="Verdana" w:eastAsia="Times New Roman" w:hAnsi="Verdana"/>
          <w:spacing w:val="14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an</w:t>
      </w:r>
      <w:r>
        <w:rPr>
          <w:rStyle w:val="Strong"/>
          <w:rFonts w:ascii="Verdana" w:eastAsia="Times New Roman" w:hAnsi="Verdana"/>
          <w:spacing w:val="-1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in-depth</w:t>
      </w:r>
      <w:r>
        <w:rPr>
          <w:rStyle w:val="Strong"/>
          <w:rFonts w:ascii="Verdana" w:eastAsia="Times New Roman" w:hAnsi="Verdana"/>
          <w:spacing w:val="4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level</w:t>
      </w:r>
      <w:r>
        <w:rPr>
          <w:rStyle w:val="Strong"/>
          <w:rFonts w:ascii="Verdana" w:eastAsia="Times New Roman" w:hAnsi="Verdana"/>
          <w:spacing w:val="-7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of</w:t>
      </w:r>
      <w:r>
        <w:rPr>
          <w:rStyle w:val="Strong"/>
          <w:rFonts w:ascii="Verdana" w:eastAsia="Times New Roman" w:hAnsi="Verdana"/>
          <w:spacing w:val="5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knowl</w:t>
      </w:r>
      <w:r>
        <w:rPr>
          <w:rStyle w:val="Strong"/>
          <w:rFonts w:ascii="Verdana" w:eastAsia="Times New Roman" w:hAnsi="Verdana"/>
          <w:sz w:val="20"/>
          <w:szCs w:val="20"/>
        </w:rPr>
        <w:t>edge</w:t>
      </w:r>
      <w:r>
        <w:rPr>
          <w:rStyle w:val="Strong"/>
          <w:rFonts w:ascii="Verdana" w:eastAsia="Times New Roman" w:hAnsi="Verdana"/>
          <w:spacing w:val="14"/>
          <w:sz w:val="20"/>
          <w:szCs w:val="20"/>
        </w:rPr>
        <w:t xml:space="preserve"> </w:t>
      </w:r>
      <w:r>
        <w:rPr>
          <w:rStyle w:val="Strong"/>
          <w:rFonts w:ascii="Verdana" w:eastAsia="Times New Roman" w:hAnsi="Verdana"/>
          <w:sz w:val="20"/>
          <w:szCs w:val="20"/>
        </w:rPr>
        <w:t>in the thesis domain area</w:t>
      </w:r>
    </w:p>
    <w:p w14:paraId="463B3B59" w14:textId="77777777" w:rsidR="00000000" w:rsidRDefault="0020670F">
      <w:pPr>
        <w:numPr>
          <w:ilvl w:val="1"/>
          <w:numId w:val="2"/>
        </w:numPr>
        <w:spacing w:before="100" w:beforeAutospacing="1" w:after="100" w:afterAutospacing="1"/>
        <w:divId w:val="44488763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compose, present and defend a scientific inquiry in the IT field in the form of a master’s thesis</w:t>
      </w:r>
    </w:p>
    <w:p w14:paraId="6960AFA7" w14:textId="77777777" w:rsidR="00000000" w:rsidRDefault="0020670F">
      <w:pPr>
        <w:pStyle w:val="style2"/>
        <w:divId w:val="444887632"/>
      </w:pPr>
      <w:r>
        <w:rPr>
          <w:rFonts w:ascii="Verdana" w:hAnsi="Verdana"/>
          <w:sz w:val="20"/>
          <w:szCs w:val="20"/>
        </w:rPr>
        <w:t>After this module, student will be able to:</w:t>
      </w:r>
    </w:p>
    <w:p w14:paraId="3D3F9034" w14:textId="77777777" w:rsidR="00000000" w:rsidRDefault="0020670F">
      <w:pPr>
        <w:numPr>
          <w:ilvl w:val="1"/>
          <w:numId w:val="3"/>
        </w:numPr>
        <w:spacing w:before="100" w:beforeAutospacing="1" w:after="100" w:afterAutospacing="1"/>
        <w:divId w:val="44488763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 the phases of research lifecycle</w:t>
      </w:r>
    </w:p>
    <w:p w14:paraId="4A8C025E" w14:textId="77777777" w:rsidR="00000000" w:rsidRDefault="0020670F">
      <w:pPr>
        <w:numPr>
          <w:ilvl w:val="1"/>
          <w:numId w:val="3"/>
        </w:numPr>
        <w:spacing w:before="100" w:beforeAutospacing="1" w:after="100" w:afterAutospacing="1"/>
        <w:divId w:val="44488763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how to generate research ideas</w:t>
      </w:r>
    </w:p>
    <w:p w14:paraId="7843A411" w14:textId="77777777" w:rsidR="00000000" w:rsidRDefault="0020670F">
      <w:pPr>
        <w:numPr>
          <w:ilvl w:val="1"/>
          <w:numId w:val="3"/>
        </w:numPr>
        <w:spacing w:before="100" w:beforeAutospacing="1" w:after="100" w:afterAutospacing="1"/>
        <w:divId w:val="44488763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 how to conduct literature researc</w:t>
      </w:r>
      <w:r>
        <w:rPr>
          <w:rFonts w:ascii="Verdana" w:eastAsia="Times New Roman" w:hAnsi="Verdana"/>
          <w:sz w:val="20"/>
          <w:szCs w:val="20"/>
        </w:rPr>
        <w:t>h</w:t>
      </w:r>
    </w:p>
    <w:p w14:paraId="55FA0ACC" w14:textId="77777777" w:rsidR="00000000" w:rsidRDefault="0020670F">
      <w:pPr>
        <w:numPr>
          <w:ilvl w:val="1"/>
          <w:numId w:val="3"/>
        </w:numPr>
        <w:spacing w:before="100" w:beforeAutospacing="1" w:after="100" w:afterAutospacing="1"/>
        <w:divId w:val="44488763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Apply APA style in thesis writin</w:t>
      </w:r>
      <w:r>
        <w:rPr>
          <w:rFonts w:ascii="Verdana" w:eastAsia="Times New Roman" w:hAnsi="Verdana"/>
          <w:sz w:val="20"/>
          <w:szCs w:val="20"/>
        </w:rPr>
        <w:t>g</w:t>
      </w:r>
    </w:p>
    <w:p w14:paraId="747D203A" w14:textId="77777777" w:rsidR="00000000" w:rsidRDefault="0020670F">
      <w:pPr>
        <w:numPr>
          <w:ilvl w:val="1"/>
          <w:numId w:val="3"/>
        </w:numPr>
        <w:spacing w:before="100" w:beforeAutospacing="1" w:after="100" w:afterAutospacing="1"/>
        <w:divId w:val="44488763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List available reference management tools available in KS</w:t>
      </w:r>
      <w:r>
        <w:rPr>
          <w:rFonts w:ascii="Verdana" w:eastAsia="Times New Roman" w:hAnsi="Verdana"/>
          <w:sz w:val="20"/>
          <w:szCs w:val="20"/>
        </w:rPr>
        <w:t>U</w:t>
      </w:r>
    </w:p>
    <w:p w14:paraId="7F4A5564" w14:textId="77777777" w:rsidR="00000000" w:rsidRDefault="0020670F">
      <w:pPr>
        <w:divId w:val="49815819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61BAD523" w14:textId="5CC7ED32" w:rsidR="00000000" w:rsidRDefault="0020670F">
      <w:pPr>
        <w:pStyle w:val="Heading3"/>
        <w:divId w:val="444887632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 xml:space="preserve">Got </w:t>
      </w:r>
      <w:r>
        <w:rPr>
          <w:rStyle w:val="style21"/>
          <w:rFonts w:eastAsia="Times New Roman"/>
        </w:rPr>
        <w:t>Questions?</w:t>
      </w:r>
    </w:p>
    <w:p w14:paraId="578F8AA3" w14:textId="77777777" w:rsidR="00000000" w:rsidRDefault="0020670F">
      <w:pPr>
        <w:pStyle w:val="style2"/>
        <w:divId w:val="290063734"/>
      </w:pPr>
      <w:r>
        <w:rPr>
          <w:rFonts w:ascii="Verdana" w:hAnsi="Verdana"/>
          <w:sz w:val="20"/>
          <w:szCs w:val="20"/>
        </w:rPr>
        <w:t xml:space="preserve">No problem. Contact me through email or text </w:t>
      </w:r>
      <w:r>
        <w:rPr>
          <w:rFonts w:ascii="Verdana" w:hAnsi="Verdana"/>
          <w:sz w:val="20"/>
          <w:szCs w:val="20"/>
        </w:rPr>
        <w:t xml:space="preserve">message (706-225-9219) immediately. It's guaranteed that you'll get a response </w:t>
      </w:r>
      <w:r>
        <w:rPr>
          <w:rStyle w:val="Strong"/>
          <w:rFonts w:ascii="Verdana" w:hAnsi="Verdana"/>
          <w:sz w:val="20"/>
          <w:szCs w:val="20"/>
        </w:rPr>
        <w:t>within 12 hours</w:t>
      </w:r>
      <w:r>
        <w:rPr>
          <w:rFonts w:ascii="Verdana" w:hAnsi="Verdana"/>
          <w:sz w:val="20"/>
          <w:szCs w:val="20"/>
        </w:rPr>
        <w:t>!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66F"/>
    <w:multiLevelType w:val="multilevel"/>
    <w:tmpl w:val="F4F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1537F"/>
    <w:multiLevelType w:val="multilevel"/>
    <w:tmpl w:val="12D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D6CC7"/>
    <w:multiLevelType w:val="multilevel"/>
    <w:tmpl w:val="CCB6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0F"/>
    <w:rsid w:val="0020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E818CA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8763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2020-12-14T21:10:00Z</dcterms:created>
  <dcterms:modified xsi:type="dcterms:W3CDTF">2020-12-14T21:10:00Z</dcterms:modified>
</cp:coreProperties>
</file>