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EF" w:rsidRPr="00365DEF" w:rsidRDefault="00365DEF" w:rsidP="00365DEF">
      <w:pPr>
        <w:jc w:val="center"/>
        <w:rPr>
          <w:sz w:val="20"/>
          <w:szCs w:val="20"/>
        </w:rPr>
      </w:pPr>
      <w:r w:rsidRPr="00365DEF">
        <w:rPr>
          <w:b/>
          <w:bCs/>
          <w:sz w:val="28"/>
          <w:szCs w:val="28"/>
        </w:rPr>
        <w:t xml:space="preserve">QA </w:t>
      </w:r>
      <w:r w:rsidR="008E73C3">
        <w:rPr>
          <w:b/>
          <w:bCs/>
          <w:sz w:val="28"/>
          <w:szCs w:val="28"/>
        </w:rPr>
        <w:t>6602 Total Quality</w:t>
      </w:r>
    </w:p>
    <w:p w:rsidR="00365DEF" w:rsidRPr="00365DEF" w:rsidRDefault="00DD3CEF" w:rsidP="00365DEF">
      <w:pPr>
        <w:jc w:val="center"/>
        <w:rPr>
          <w:sz w:val="20"/>
          <w:szCs w:val="20"/>
        </w:rPr>
      </w:pPr>
      <w:r>
        <w:rPr>
          <w:b/>
          <w:bCs/>
          <w:sz w:val="28"/>
          <w:szCs w:val="28"/>
        </w:rPr>
        <w:t>Fall</w:t>
      </w:r>
      <w:r w:rsidR="003D16E2">
        <w:rPr>
          <w:b/>
          <w:bCs/>
          <w:sz w:val="28"/>
          <w:szCs w:val="28"/>
        </w:rPr>
        <w:t xml:space="preserve"> </w:t>
      </w:r>
      <w:r w:rsidR="00365DEF" w:rsidRPr="00365DEF">
        <w:rPr>
          <w:b/>
          <w:bCs/>
          <w:sz w:val="28"/>
          <w:szCs w:val="28"/>
        </w:rPr>
        <w:t>Semester 20</w:t>
      </w:r>
      <w:r w:rsidR="00845DA7">
        <w:rPr>
          <w:b/>
          <w:bCs/>
          <w:sz w:val="28"/>
          <w:szCs w:val="28"/>
        </w:rPr>
        <w:t>1</w:t>
      </w:r>
      <w:r w:rsidR="00B2143D">
        <w:rPr>
          <w:b/>
          <w:bCs/>
          <w:sz w:val="28"/>
          <w:szCs w:val="28"/>
        </w:rPr>
        <w:t>7</w:t>
      </w:r>
    </w:p>
    <w:p w:rsidR="00365DEF" w:rsidRPr="00593E32" w:rsidRDefault="00365DEF" w:rsidP="00365DEF">
      <w:pPr>
        <w:rPr>
          <w:sz w:val="22"/>
          <w:szCs w:val="22"/>
        </w:rPr>
      </w:pPr>
      <w:r w:rsidRPr="00593E32">
        <w:rPr>
          <w:sz w:val="22"/>
          <w:szCs w:val="22"/>
        </w:rPr>
        <w:t> </w:t>
      </w:r>
    </w:p>
    <w:p w:rsidR="00365DEF" w:rsidRPr="00593E32" w:rsidRDefault="00365DEF" w:rsidP="00365DEF">
      <w:pPr>
        <w:rPr>
          <w:sz w:val="22"/>
          <w:szCs w:val="22"/>
        </w:rPr>
      </w:pPr>
      <w:r w:rsidRPr="00593E32">
        <w:rPr>
          <w:b/>
          <w:bCs/>
          <w:sz w:val="22"/>
          <w:szCs w:val="22"/>
        </w:rPr>
        <w:t>Instructor</w:t>
      </w:r>
      <w:r w:rsidR="008F6852" w:rsidRPr="00593E32">
        <w:rPr>
          <w:b/>
          <w:bCs/>
          <w:sz w:val="22"/>
          <w:szCs w:val="22"/>
        </w:rPr>
        <w:t>: Bill Bailey</w:t>
      </w:r>
    </w:p>
    <w:p w:rsidR="00365DEF" w:rsidRPr="00593E32" w:rsidRDefault="00365DEF" w:rsidP="00365DEF">
      <w:pPr>
        <w:rPr>
          <w:sz w:val="22"/>
          <w:szCs w:val="22"/>
        </w:rPr>
      </w:pPr>
      <w:r w:rsidRPr="00593E32">
        <w:rPr>
          <w:b/>
          <w:bCs/>
          <w:sz w:val="22"/>
          <w:szCs w:val="22"/>
        </w:rPr>
        <w:t> </w:t>
      </w:r>
    </w:p>
    <w:p w:rsidR="00365DEF" w:rsidRPr="00593E32" w:rsidRDefault="00365DEF" w:rsidP="00DD3CEF">
      <w:pPr>
        <w:tabs>
          <w:tab w:val="left" w:pos="2835"/>
        </w:tabs>
        <w:rPr>
          <w:sz w:val="22"/>
          <w:szCs w:val="22"/>
        </w:rPr>
      </w:pPr>
      <w:r w:rsidRPr="00593E32">
        <w:rPr>
          <w:b/>
          <w:bCs/>
          <w:sz w:val="22"/>
          <w:szCs w:val="22"/>
        </w:rPr>
        <w:t>Office</w:t>
      </w:r>
      <w:r w:rsidR="008F6852" w:rsidRPr="00593E32">
        <w:rPr>
          <w:b/>
          <w:bCs/>
          <w:sz w:val="22"/>
          <w:szCs w:val="22"/>
        </w:rPr>
        <w:t xml:space="preserve">: </w:t>
      </w:r>
      <w:r w:rsidR="00DD3CEF" w:rsidRPr="00593E32">
        <w:rPr>
          <w:b/>
          <w:bCs/>
          <w:sz w:val="22"/>
          <w:szCs w:val="22"/>
        </w:rPr>
        <w:t>M -122</w:t>
      </w:r>
    </w:p>
    <w:p w:rsidR="00365DEF" w:rsidRPr="00593E32" w:rsidRDefault="00365DEF" w:rsidP="00365DEF">
      <w:pPr>
        <w:rPr>
          <w:sz w:val="22"/>
          <w:szCs w:val="22"/>
        </w:rPr>
      </w:pPr>
      <w:r w:rsidRPr="00593E32">
        <w:rPr>
          <w:b/>
          <w:bCs/>
          <w:sz w:val="22"/>
          <w:szCs w:val="22"/>
        </w:rPr>
        <w:t xml:space="preserve">Phone #: </w:t>
      </w:r>
      <w:r w:rsidR="00DD3CEF" w:rsidRPr="00593E32">
        <w:rPr>
          <w:sz w:val="22"/>
          <w:szCs w:val="22"/>
        </w:rPr>
        <w:t>678-915-7242</w:t>
      </w:r>
    </w:p>
    <w:p w:rsidR="00365DEF" w:rsidRPr="00593E32" w:rsidRDefault="00365DEF" w:rsidP="00365DEF">
      <w:pPr>
        <w:rPr>
          <w:sz w:val="22"/>
          <w:szCs w:val="22"/>
        </w:rPr>
      </w:pPr>
      <w:r w:rsidRPr="00593E32">
        <w:rPr>
          <w:b/>
          <w:bCs/>
          <w:sz w:val="22"/>
          <w:szCs w:val="22"/>
        </w:rPr>
        <w:t>Email</w:t>
      </w:r>
      <w:r w:rsidR="008F6852" w:rsidRPr="00593E32">
        <w:rPr>
          <w:b/>
          <w:bCs/>
          <w:sz w:val="22"/>
          <w:szCs w:val="22"/>
        </w:rPr>
        <w:t xml:space="preserve">: </w:t>
      </w:r>
      <w:r w:rsidR="00A71FCE">
        <w:rPr>
          <w:bCs/>
          <w:sz w:val="22"/>
          <w:szCs w:val="22"/>
        </w:rPr>
        <w:t>bbaile49@kennesaw.edu</w:t>
      </w:r>
      <w:r w:rsidRPr="00593E32">
        <w:rPr>
          <w:sz w:val="22"/>
          <w:szCs w:val="22"/>
        </w:rPr>
        <w:t xml:space="preserve"> </w:t>
      </w:r>
    </w:p>
    <w:p w:rsidR="00365DEF" w:rsidRPr="00593E32" w:rsidRDefault="00365DEF" w:rsidP="00365DEF">
      <w:pPr>
        <w:rPr>
          <w:sz w:val="22"/>
          <w:szCs w:val="22"/>
        </w:rPr>
      </w:pPr>
      <w:r w:rsidRPr="00593E32">
        <w:rPr>
          <w:b/>
          <w:bCs/>
          <w:sz w:val="22"/>
          <w:szCs w:val="22"/>
        </w:rPr>
        <w:t> </w:t>
      </w:r>
    </w:p>
    <w:p w:rsidR="00B1191C" w:rsidRPr="00593E32" w:rsidRDefault="00365DEF" w:rsidP="00365DEF">
      <w:pPr>
        <w:rPr>
          <w:sz w:val="22"/>
          <w:szCs w:val="22"/>
        </w:rPr>
      </w:pPr>
      <w:r w:rsidRPr="00593E32">
        <w:rPr>
          <w:b/>
          <w:bCs/>
          <w:sz w:val="22"/>
          <w:szCs w:val="22"/>
        </w:rPr>
        <w:t>Class</w:t>
      </w:r>
      <w:r w:rsidR="008F6852" w:rsidRPr="00593E32">
        <w:rPr>
          <w:b/>
          <w:bCs/>
          <w:sz w:val="22"/>
          <w:szCs w:val="22"/>
        </w:rPr>
        <w:t xml:space="preserve">: </w:t>
      </w:r>
      <w:r w:rsidR="00491288">
        <w:rPr>
          <w:b/>
          <w:bCs/>
          <w:sz w:val="22"/>
          <w:szCs w:val="22"/>
        </w:rPr>
        <w:t xml:space="preserve"> </w:t>
      </w:r>
      <w:r w:rsidR="00491288" w:rsidRPr="00491288">
        <w:rPr>
          <w:bCs/>
          <w:sz w:val="22"/>
          <w:szCs w:val="22"/>
        </w:rPr>
        <w:t xml:space="preserve">Select </w:t>
      </w:r>
      <w:r w:rsidR="00585303">
        <w:rPr>
          <w:bCs/>
          <w:sz w:val="22"/>
          <w:szCs w:val="22"/>
        </w:rPr>
        <w:t>Tuesdays</w:t>
      </w:r>
      <w:r w:rsidR="008E73C3">
        <w:rPr>
          <w:bCs/>
          <w:sz w:val="22"/>
          <w:szCs w:val="22"/>
        </w:rPr>
        <w:t xml:space="preserve"> </w:t>
      </w:r>
      <w:r w:rsidR="00A71FCE">
        <w:rPr>
          <w:bCs/>
          <w:sz w:val="22"/>
          <w:szCs w:val="22"/>
        </w:rPr>
        <w:t>6</w:t>
      </w:r>
      <w:r w:rsidR="008E73C3">
        <w:rPr>
          <w:bCs/>
          <w:sz w:val="22"/>
          <w:szCs w:val="22"/>
        </w:rPr>
        <w:t xml:space="preserve">:30 - </w:t>
      </w:r>
      <w:r w:rsidR="00A71FCE">
        <w:rPr>
          <w:bCs/>
          <w:sz w:val="22"/>
          <w:szCs w:val="22"/>
        </w:rPr>
        <w:t>7</w:t>
      </w:r>
      <w:r w:rsidR="008E73C3">
        <w:rPr>
          <w:bCs/>
          <w:sz w:val="22"/>
          <w:szCs w:val="22"/>
        </w:rPr>
        <w:t xml:space="preserve">:45 </w:t>
      </w:r>
      <w:r w:rsidR="003D16E2" w:rsidRPr="00593E32">
        <w:rPr>
          <w:sz w:val="22"/>
          <w:szCs w:val="22"/>
        </w:rPr>
        <w:t>PM</w:t>
      </w:r>
      <w:r w:rsidR="00AB1C55">
        <w:rPr>
          <w:sz w:val="22"/>
          <w:szCs w:val="22"/>
        </w:rPr>
        <w:t xml:space="preserve"> in </w:t>
      </w:r>
      <w:r w:rsidR="00433C64">
        <w:rPr>
          <w:sz w:val="22"/>
          <w:szCs w:val="22"/>
        </w:rPr>
        <w:t xml:space="preserve">Blackboard </w:t>
      </w:r>
      <w:r w:rsidR="00A71FCE">
        <w:rPr>
          <w:sz w:val="22"/>
          <w:szCs w:val="22"/>
        </w:rPr>
        <w:t>Collaborate</w:t>
      </w:r>
      <w:r w:rsidR="00AB1C55">
        <w:rPr>
          <w:sz w:val="22"/>
          <w:szCs w:val="22"/>
        </w:rPr>
        <w:t xml:space="preserve"> (access through D2L)</w:t>
      </w:r>
    </w:p>
    <w:p w:rsidR="00365DEF" w:rsidRPr="00593E32" w:rsidRDefault="00365DEF" w:rsidP="00365DEF">
      <w:pPr>
        <w:rPr>
          <w:sz w:val="22"/>
          <w:szCs w:val="22"/>
        </w:rPr>
      </w:pPr>
      <w:r w:rsidRPr="00593E32">
        <w:rPr>
          <w:sz w:val="22"/>
          <w:szCs w:val="22"/>
        </w:rPr>
        <w:t> </w:t>
      </w:r>
      <w:r w:rsidR="00C47C0B">
        <w:rPr>
          <w:sz w:val="22"/>
          <w:szCs w:val="22"/>
        </w:rPr>
        <w:t xml:space="preserve"> </w:t>
      </w:r>
    </w:p>
    <w:p w:rsidR="00585303" w:rsidRPr="00A37D6F" w:rsidRDefault="00585303" w:rsidP="00585303">
      <w:pPr>
        <w:pStyle w:val="NormalWeb"/>
        <w:spacing w:before="0" w:beforeAutospacing="0" w:after="0" w:afterAutospacing="0"/>
      </w:pPr>
      <w:r w:rsidRPr="00593E32">
        <w:rPr>
          <w:b/>
          <w:bCs/>
          <w:sz w:val="22"/>
          <w:szCs w:val="22"/>
        </w:rPr>
        <w:t> </w:t>
      </w:r>
      <w:r w:rsidRPr="00A37D6F">
        <w:rPr>
          <w:b/>
          <w:bCs/>
        </w:rPr>
        <w:t>How to Contact the Instructor</w:t>
      </w:r>
    </w:p>
    <w:p w:rsidR="00585303" w:rsidRDefault="00585303" w:rsidP="00585303">
      <w:pPr>
        <w:pStyle w:val="NormalWeb"/>
        <w:spacing w:before="0" w:beforeAutospacing="0" w:after="0" w:afterAutospacing="0"/>
        <w:rPr>
          <w:sz w:val="22"/>
          <w:szCs w:val="22"/>
        </w:rPr>
      </w:pPr>
      <w:r w:rsidRPr="003F02D8">
        <w:rPr>
          <w:sz w:val="22"/>
          <w:szCs w:val="22"/>
        </w:rPr>
        <w:t>The best way to reach me between class periods is using the D2L email. I will reply as quickly as possible to questions sent over e-</w:t>
      </w:r>
      <w:bookmarkStart w:id="0" w:name="_GoBack"/>
      <w:bookmarkEnd w:id="0"/>
      <w:r w:rsidRPr="003F02D8">
        <w:rPr>
          <w:sz w:val="22"/>
          <w:szCs w:val="22"/>
        </w:rPr>
        <w:t xml:space="preserve">mail.  </w:t>
      </w:r>
      <w:r>
        <w:rPr>
          <w:sz w:val="22"/>
          <w:szCs w:val="22"/>
        </w:rPr>
        <w:t>My office hours are held online through Blackboard Collaborate.  You can access this through the course website in D2L</w:t>
      </w:r>
    </w:p>
    <w:p w:rsidR="00585303" w:rsidRDefault="00585303" w:rsidP="00585303">
      <w:pPr>
        <w:pStyle w:val="NormalWeb"/>
        <w:spacing w:before="0" w:beforeAutospacing="0" w:after="0" w:afterAutospacing="0"/>
        <w:rPr>
          <w:sz w:val="22"/>
          <w:szCs w:val="22"/>
        </w:rPr>
      </w:pPr>
    </w:p>
    <w:p w:rsidR="00585303" w:rsidRPr="003F02D8" w:rsidRDefault="00585303" w:rsidP="00585303">
      <w:pPr>
        <w:pStyle w:val="NormalWeb"/>
        <w:spacing w:before="0" w:beforeAutospacing="0" w:after="0" w:afterAutospacing="0"/>
        <w:rPr>
          <w:sz w:val="22"/>
          <w:szCs w:val="22"/>
        </w:rPr>
      </w:pPr>
      <w:r w:rsidRPr="003F02D8">
        <w:rPr>
          <w:rStyle w:val="Strong"/>
          <w:sz w:val="22"/>
          <w:szCs w:val="22"/>
        </w:rPr>
        <w:t>Email Response Time</w:t>
      </w:r>
    </w:p>
    <w:p w:rsidR="00585303" w:rsidRPr="00A37D6F" w:rsidRDefault="00585303" w:rsidP="00585303">
      <w:pPr>
        <w:pStyle w:val="NormalWeb"/>
        <w:spacing w:before="0" w:beforeAutospacing="0" w:after="0" w:afterAutospacing="0"/>
      </w:pPr>
      <w:r w:rsidRPr="003F02D8">
        <w:rPr>
          <w:sz w:val="22"/>
          <w:szCs w:val="22"/>
        </w:rPr>
        <w:t>I commit to answering all emails within 24 hours from the time you first transmit the email, unless I let you know in advance of travel prohibiting me from doing so (or if I have an emergency). This short response time includes weekends and holidays. At times I will send a mass email to the class or an announcement. This will be through D2L e</w:t>
      </w:r>
      <w:r>
        <w:rPr>
          <w:sz w:val="22"/>
          <w:szCs w:val="22"/>
        </w:rPr>
        <w:t>mail.</w:t>
      </w:r>
      <w:r w:rsidRPr="003F02D8">
        <w:rPr>
          <w:sz w:val="22"/>
          <w:szCs w:val="22"/>
        </w:rPr>
        <w:t>  CHECK YOUR D2L EMAIL ACCOUNTS FREQUENTLY!</w:t>
      </w:r>
      <w:r w:rsidRPr="00A37D6F">
        <w:t> </w:t>
      </w:r>
    </w:p>
    <w:p w:rsidR="00585303" w:rsidRPr="003F02D8" w:rsidRDefault="00585303" w:rsidP="00585303">
      <w:pPr>
        <w:pStyle w:val="NormalWeb"/>
        <w:spacing w:before="0" w:beforeAutospacing="0" w:after="0" w:afterAutospacing="0"/>
        <w:rPr>
          <w:sz w:val="22"/>
          <w:szCs w:val="22"/>
        </w:rPr>
      </w:pPr>
    </w:p>
    <w:p w:rsidR="00365DEF" w:rsidRDefault="00365DEF" w:rsidP="00365DEF">
      <w:pPr>
        <w:rPr>
          <w:sz w:val="22"/>
          <w:szCs w:val="22"/>
        </w:rPr>
      </w:pPr>
      <w:r w:rsidRPr="00365DEF">
        <w:rPr>
          <w:b/>
          <w:bCs/>
          <w:sz w:val="22"/>
          <w:szCs w:val="22"/>
        </w:rPr>
        <w:t>Prerequisites:</w:t>
      </w:r>
      <w:r w:rsidRPr="00365DEF">
        <w:rPr>
          <w:sz w:val="22"/>
          <w:szCs w:val="22"/>
        </w:rPr>
        <w:t xml:space="preserve"> </w:t>
      </w:r>
      <w:r w:rsidR="00870651">
        <w:rPr>
          <w:sz w:val="22"/>
          <w:szCs w:val="22"/>
        </w:rPr>
        <w:t>None</w:t>
      </w:r>
      <w:r w:rsidRPr="00365DEF">
        <w:rPr>
          <w:sz w:val="22"/>
          <w:szCs w:val="22"/>
        </w:rPr>
        <w:t xml:space="preserve"> </w:t>
      </w:r>
    </w:p>
    <w:p w:rsidR="00AC6646" w:rsidRDefault="00AC6646" w:rsidP="00365DEF">
      <w:pPr>
        <w:rPr>
          <w:sz w:val="22"/>
          <w:szCs w:val="22"/>
        </w:rPr>
      </w:pPr>
    </w:p>
    <w:p w:rsidR="008E73C3" w:rsidRPr="008E73C3" w:rsidRDefault="00AC6646" w:rsidP="008E73C3">
      <w:pPr>
        <w:tabs>
          <w:tab w:val="left" w:pos="2805"/>
        </w:tabs>
        <w:jc w:val="both"/>
        <w:rPr>
          <w:sz w:val="22"/>
          <w:szCs w:val="22"/>
        </w:rPr>
      </w:pPr>
      <w:r w:rsidRPr="00AC6646">
        <w:rPr>
          <w:b/>
          <w:sz w:val="22"/>
          <w:szCs w:val="22"/>
        </w:rPr>
        <w:t>Course Description:</w:t>
      </w:r>
      <w:r w:rsidRPr="00AC6646">
        <w:rPr>
          <w:sz w:val="22"/>
          <w:szCs w:val="22"/>
        </w:rPr>
        <w:t xml:space="preserve"> </w:t>
      </w:r>
      <w:r w:rsidR="008E73C3" w:rsidRPr="008E73C3">
        <w:rPr>
          <w:sz w:val="22"/>
          <w:szCs w:val="22"/>
        </w:rPr>
        <w:t>A study of the functions and responsibilities of the quality organization.  TQM concepts, quality function deployment, and the tools for continuous improvement are analyzed for sequence of use and application.  Emphasis is placed on design and performance aspects of a system wide quality assurance function.</w:t>
      </w:r>
    </w:p>
    <w:p w:rsidR="008E73C3" w:rsidRDefault="008E73C3" w:rsidP="008E73C3">
      <w:pPr>
        <w:tabs>
          <w:tab w:val="left" w:pos="2805"/>
        </w:tabs>
        <w:jc w:val="both"/>
        <w:rPr>
          <w:rFonts w:ascii="Verdana" w:hAnsi="Verdana"/>
          <w:sz w:val="20"/>
          <w:szCs w:val="20"/>
        </w:rPr>
      </w:pPr>
    </w:p>
    <w:p w:rsidR="00C37FEC" w:rsidRDefault="00C37FEC" w:rsidP="00C37FEC">
      <w:pPr>
        <w:tabs>
          <w:tab w:val="left" w:pos="2805"/>
        </w:tabs>
        <w:jc w:val="both"/>
      </w:pPr>
      <w:r w:rsidRPr="00365DEF">
        <w:rPr>
          <w:b/>
          <w:bCs/>
          <w:u w:val="single"/>
        </w:rPr>
        <w:t>Objective</w:t>
      </w:r>
      <w:r>
        <w:rPr>
          <w:b/>
          <w:bCs/>
          <w:u w:val="single"/>
        </w:rPr>
        <w:t>s</w:t>
      </w:r>
      <w:r w:rsidRPr="00365DEF">
        <w:rPr>
          <w:b/>
          <w:bCs/>
          <w:u w:val="single"/>
        </w:rPr>
        <w:t>:</w:t>
      </w:r>
      <w:r>
        <w:t xml:space="preserve"> </w:t>
      </w:r>
    </w:p>
    <w:p w:rsidR="00C37FEC" w:rsidRPr="00C37FEC" w:rsidRDefault="00C37FEC" w:rsidP="00C37FEC">
      <w:pPr>
        <w:rPr>
          <w:sz w:val="22"/>
          <w:szCs w:val="22"/>
        </w:rPr>
      </w:pPr>
      <w:r w:rsidRPr="00C37FEC">
        <w:rPr>
          <w:sz w:val="22"/>
          <w:szCs w:val="22"/>
        </w:rPr>
        <w:t>Upon successful completion of the course, the student will be able to</w:t>
      </w:r>
      <w:r w:rsidR="0040002B">
        <w:rPr>
          <w:sz w:val="22"/>
          <w:szCs w:val="22"/>
        </w:rPr>
        <w:t xml:space="preserve"> demonstrate</w:t>
      </w:r>
      <w:r w:rsidRPr="00C37FEC">
        <w:rPr>
          <w:sz w:val="22"/>
          <w:szCs w:val="22"/>
        </w:rPr>
        <w:t>:</w:t>
      </w:r>
    </w:p>
    <w:tbl>
      <w:tblPr>
        <w:tblStyle w:val="TableGrid"/>
        <w:tblW w:w="0" w:type="auto"/>
        <w:tblLook w:val="04A0"/>
      </w:tblPr>
      <w:tblGrid>
        <w:gridCol w:w="7001"/>
        <w:gridCol w:w="4015"/>
      </w:tblGrid>
      <w:tr w:rsidR="0040002B" w:rsidRPr="00A84E2C" w:rsidTr="0069667F">
        <w:tc>
          <w:tcPr>
            <w:tcW w:w="8478" w:type="dxa"/>
          </w:tcPr>
          <w:p w:rsidR="0040002B" w:rsidRPr="00A84E2C" w:rsidRDefault="0040002B" w:rsidP="0069667F">
            <w:pPr>
              <w:jc w:val="center"/>
              <w:rPr>
                <w:b/>
                <w:i/>
                <w:sz w:val="22"/>
                <w:szCs w:val="22"/>
              </w:rPr>
            </w:pPr>
            <w:r w:rsidRPr="00A84E2C">
              <w:rPr>
                <w:b/>
                <w:i/>
                <w:sz w:val="22"/>
                <w:szCs w:val="22"/>
              </w:rPr>
              <w:t>Program Level Objectives</w:t>
            </w:r>
          </w:p>
        </w:tc>
        <w:tc>
          <w:tcPr>
            <w:tcW w:w="4698" w:type="dxa"/>
          </w:tcPr>
          <w:p w:rsidR="0040002B" w:rsidRPr="00A84E2C" w:rsidRDefault="0040002B" w:rsidP="0069667F">
            <w:pPr>
              <w:jc w:val="center"/>
              <w:rPr>
                <w:b/>
                <w:i/>
                <w:sz w:val="22"/>
                <w:szCs w:val="22"/>
              </w:rPr>
            </w:pPr>
            <w:r w:rsidRPr="00A84E2C">
              <w:rPr>
                <w:b/>
                <w:i/>
                <w:sz w:val="22"/>
                <w:szCs w:val="22"/>
              </w:rPr>
              <w:t>Course Objectives</w:t>
            </w:r>
          </w:p>
        </w:tc>
      </w:tr>
      <w:tr w:rsidR="0040002B" w:rsidTr="0069667F">
        <w:tc>
          <w:tcPr>
            <w:tcW w:w="8478" w:type="dxa"/>
          </w:tcPr>
          <w:p w:rsidR="0040002B" w:rsidRPr="00A84E2C" w:rsidRDefault="0040002B" w:rsidP="0069667F">
            <w:pPr>
              <w:ind w:left="210" w:hanging="210"/>
              <w:rPr>
                <w:b/>
                <w:sz w:val="22"/>
                <w:szCs w:val="22"/>
              </w:rPr>
            </w:pPr>
            <w:r w:rsidRPr="00A84E2C">
              <w:rPr>
                <w:b/>
                <w:sz w:val="22"/>
                <w:szCs w:val="22"/>
              </w:rPr>
              <w:t xml:space="preserve">C. An understanding of professional and ethical responsibility </w:t>
            </w:r>
          </w:p>
        </w:tc>
        <w:tc>
          <w:tcPr>
            <w:tcW w:w="4698" w:type="dxa"/>
          </w:tcPr>
          <w:p w:rsidR="0040002B" w:rsidRPr="00A84E2C" w:rsidRDefault="0040002B" w:rsidP="0069667F">
            <w:pPr>
              <w:rPr>
                <w:sz w:val="22"/>
                <w:szCs w:val="22"/>
              </w:rPr>
            </w:pPr>
            <w:r w:rsidRPr="00A84E2C">
              <w:rPr>
                <w:sz w:val="22"/>
                <w:szCs w:val="22"/>
              </w:rPr>
              <w:t>Describe the history of the quality movement, and the philosophies of Deming, Juran and Crosby.</w:t>
            </w:r>
          </w:p>
        </w:tc>
      </w:tr>
      <w:tr w:rsidR="0040002B" w:rsidTr="0069667F">
        <w:tc>
          <w:tcPr>
            <w:tcW w:w="8478" w:type="dxa"/>
          </w:tcPr>
          <w:p w:rsidR="0040002B" w:rsidRPr="00A84E2C" w:rsidRDefault="0040002B" w:rsidP="0069667F">
            <w:pPr>
              <w:ind w:left="210" w:hanging="210"/>
              <w:rPr>
                <w:b/>
                <w:sz w:val="22"/>
                <w:szCs w:val="22"/>
              </w:rPr>
            </w:pPr>
            <w:r w:rsidRPr="00A84E2C">
              <w:rPr>
                <w:b/>
                <w:sz w:val="22"/>
                <w:szCs w:val="22"/>
              </w:rPr>
              <w:t xml:space="preserve">C. An understanding of professional and ethical responsibility </w:t>
            </w:r>
          </w:p>
          <w:p w:rsidR="0040002B" w:rsidRPr="00A84E2C" w:rsidRDefault="0040002B" w:rsidP="0069667F">
            <w:pPr>
              <w:rPr>
                <w:b/>
                <w:sz w:val="22"/>
                <w:szCs w:val="22"/>
              </w:rPr>
            </w:pPr>
            <w:r w:rsidRPr="00A84E2C">
              <w:rPr>
                <w:b/>
                <w:sz w:val="22"/>
                <w:szCs w:val="22"/>
              </w:rPr>
              <w:t>D. An ability to communicate effectively</w:t>
            </w:r>
          </w:p>
          <w:p w:rsidR="0040002B" w:rsidRPr="00A84E2C" w:rsidRDefault="0040002B" w:rsidP="0069667F">
            <w:pPr>
              <w:ind w:left="210" w:hanging="210"/>
              <w:rPr>
                <w:sz w:val="22"/>
                <w:szCs w:val="22"/>
              </w:rPr>
            </w:pPr>
            <w:r w:rsidRPr="00A84E2C">
              <w:rPr>
                <w:sz w:val="22"/>
                <w:szCs w:val="22"/>
              </w:rPr>
              <w:t xml:space="preserve">E.  An ability to complete a project or research activity resulting in a report that demonstrates both mastery of the subject matter and a high level of communication skills </w:t>
            </w:r>
          </w:p>
        </w:tc>
        <w:tc>
          <w:tcPr>
            <w:tcW w:w="4698" w:type="dxa"/>
          </w:tcPr>
          <w:p w:rsidR="0040002B" w:rsidRPr="00A84E2C" w:rsidRDefault="0040002B" w:rsidP="0069667F">
            <w:pPr>
              <w:rPr>
                <w:sz w:val="22"/>
                <w:szCs w:val="22"/>
              </w:rPr>
            </w:pPr>
            <w:r w:rsidRPr="00A84E2C">
              <w:rPr>
                <w:sz w:val="22"/>
                <w:szCs w:val="22"/>
              </w:rPr>
              <w:t>Demonstrate how the Malcolm Baldrige National Quality Award (MBNQA) Framework for Performance Excellence and ISO 9000 standards can be used to create a quality management and organizational performance system.</w:t>
            </w:r>
          </w:p>
        </w:tc>
      </w:tr>
      <w:tr w:rsidR="0040002B" w:rsidTr="0069667F">
        <w:tc>
          <w:tcPr>
            <w:tcW w:w="8478" w:type="dxa"/>
          </w:tcPr>
          <w:p w:rsidR="0040002B" w:rsidRPr="00A84E2C" w:rsidRDefault="0040002B" w:rsidP="0069667F">
            <w:pPr>
              <w:ind w:left="210" w:hanging="210"/>
              <w:rPr>
                <w:b/>
                <w:bCs/>
                <w:sz w:val="22"/>
                <w:szCs w:val="22"/>
              </w:rPr>
            </w:pPr>
            <w:r w:rsidRPr="00A84E2C">
              <w:rPr>
                <w:b/>
                <w:sz w:val="22"/>
                <w:szCs w:val="22"/>
              </w:rPr>
              <w:t xml:space="preserve">G. A proficiency in analyzing </w:t>
            </w:r>
            <w:r w:rsidRPr="00A84E2C">
              <w:rPr>
                <w:b/>
                <w:bCs/>
                <w:sz w:val="22"/>
                <w:szCs w:val="22"/>
              </w:rPr>
              <w:t>Quality Cost</w:t>
            </w:r>
          </w:p>
          <w:p w:rsidR="0040002B" w:rsidRPr="00A84E2C" w:rsidRDefault="0040002B" w:rsidP="0069667F">
            <w:pPr>
              <w:ind w:left="210" w:hanging="210"/>
              <w:rPr>
                <w:sz w:val="22"/>
                <w:szCs w:val="22"/>
              </w:rPr>
            </w:pPr>
            <w:r w:rsidRPr="00A84E2C">
              <w:rPr>
                <w:sz w:val="22"/>
                <w:szCs w:val="22"/>
              </w:rPr>
              <w:t>J. An ability to use the techniques, skills and modern scientific and technical tools necessary for professional practice</w:t>
            </w:r>
          </w:p>
        </w:tc>
        <w:tc>
          <w:tcPr>
            <w:tcW w:w="4698" w:type="dxa"/>
          </w:tcPr>
          <w:p w:rsidR="0040002B" w:rsidRPr="00A84E2C" w:rsidRDefault="0040002B" w:rsidP="0069667F">
            <w:pPr>
              <w:rPr>
                <w:sz w:val="22"/>
                <w:szCs w:val="22"/>
              </w:rPr>
            </w:pPr>
            <w:r w:rsidRPr="00A84E2C">
              <w:rPr>
                <w:sz w:val="22"/>
                <w:szCs w:val="22"/>
              </w:rPr>
              <w:t>Explain Improvement methodologies such as Six Sigma and Lean.</w:t>
            </w:r>
          </w:p>
        </w:tc>
      </w:tr>
      <w:tr w:rsidR="0040002B" w:rsidTr="0069667F">
        <w:tc>
          <w:tcPr>
            <w:tcW w:w="8478" w:type="dxa"/>
            <w:tcBorders>
              <w:bottom w:val="single" w:sz="4" w:space="0" w:color="auto"/>
            </w:tcBorders>
          </w:tcPr>
          <w:p w:rsidR="0040002B" w:rsidRPr="00A84E2C" w:rsidRDefault="0040002B" w:rsidP="0069667F">
            <w:pPr>
              <w:ind w:left="210" w:hanging="210"/>
              <w:rPr>
                <w:b/>
                <w:sz w:val="22"/>
                <w:szCs w:val="22"/>
              </w:rPr>
            </w:pPr>
            <w:r w:rsidRPr="00A84E2C">
              <w:rPr>
                <w:b/>
                <w:sz w:val="22"/>
                <w:szCs w:val="22"/>
              </w:rPr>
              <w:t xml:space="preserve">C. An understanding of professional and ethical responsibility </w:t>
            </w:r>
          </w:p>
          <w:p w:rsidR="0040002B" w:rsidRPr="00A84E2C" w:rsidRDefault="0040002B" w:rsidP="0069667F">
            <w:pPr>
              <w:rPr>
                <w:b/>
                <w:sz w:val="22"/>
                <w:szCs w:val="22"/>
              </w:rPr>
            </w:pPr>
            <w:r w:rsidRPr="00A84E2C">
              <w:rPr>
                <w:b/>
                <w:sz w:val="22"/>
                <w:szCs w:val="22"/>
              </w:rPr>
              <w:t>D. An ability to communicate effectively</w:t>
            </w:r>
          </w:p>
          <w:p w:rsidR="0040002B" w:rsidRPr="00A84E2C" w:rsidRDefault="0040002B" w:rsidP="0069667F">
            <w:pPr>
              <w:ind w:left="210" w:hanging="210"/>
              <w:rPr>
                <w:sz w:val="22"/>
                <w:szCs w:val="22"/>
              </w:rPr>
            </w:pPr>
            <w:r w:rsidRPr="00A84E2C">
              <w:rPr>
                <w:sz w:val="22"/>
                <w:szCs w:val="22"/>
              </w:rPr>
              <w:t xml:space="preserve">E.  An ability to complete a project or research activity resulting in a report that demonstrates both mastery of the subject matter and a high level of communication skills </w:t>
            </w:r>
          </w:p>
          <w:p w:rsidR="0040002B" w:rsidRPr="00A84E2C" w:rsidRDefault="0040002B" w:rsidP="0069667F">
            <w:pPr>
              <w:ind w:left="210" w:hanging="210"/>
              <w:rPr>
                <w:b/>
                <w:sz w:val="22"/>
                <w:szCs w:val="22"/>
              </w:rPr>
            </w:pPr>
            <w:r w:rsidRPr="00A84E2C">
              <w:rPr>
                <w:b/>
                <w:sz w:val="22"/>
                <w:szCs w:val="22"/>
              </w:rPr>
              <w:t xml:space="preserve">F. A proficiency in </w:t>
            </w:r>
            <w:r w:rsidRPr="00A84E2C">
              <w:rPr>
                <w:b/>
                <w:bCs/>
                <w:sz w:val="22"/>
                <w:szCs w:val="22"/>
              </w:rPr>
              <w:t>Quality Analysis, Management and Systems Design</w:t>
            </w:r>
            <w:r w:rsidRPr="00A84E2C">
              <w:rPr>
                <w:b/>
                <w:sz w:val="22"/>
                <w:szCs w:val="22"/>
              </w:rPr>
              <w:t xml:space="preserve"> tools and techniques</w:t>
            </w:r>
          </w:p>
          <w:p w:rsidR="0040002B" w:rsidRPr="00A84E2C" w:rsidRDefault="0040002B" w:rsidP="0069667F">
            <w:pPr>
              <w:ind w:left="210" w:hanging="210"/>
              <w:rPr>
                <w:b/>
                <w:sz w:val="22"/>
                <w:szCs w:val="22"/>
              </w:rPr>
            </w:pPr>
            <w:r w:rsidRPr="00A84E2C">
              <w:rPr>
                <w:b/>
                <w:sz w:val="22"/>
                <w:szCs w:val="22"/>
              </w:rPr>
              <w:t xml:space="preserve">G. A proficiency in analyzing </w:t>
            </w:r>
            <w:r w:rsidRPr="00A84E2C">
              <w:rPr>
                <w:b/>
                <w:bCs/>
                <w:sz w:val="22"/>
                <w:szCs w:val="22"/>
              </w:rPr>
              <w:t>Quality Cost</w:t>
            </w:r>
          </w:p>
        </w:tc>
        <w:tc>
          <w:tcPr>
            <w:tcW w:w="4698" w:type="dxa"/>
            <w:tcBorders>
              <w:bottom w:val="single" w:sz="4" w:space="0" w:color="auto"/>
            </w:tcBorders>
          </w:tcPr>
          <w:p w:rsidR="0040002B" w:rsidRPr="00A84E2C" w:rsidRDefault="0040002B" w:rsidP="0069667F">
            <w:pPr>
              <w:rPr>
                <w:sz w:val="22"/>
                <w:szCs w:val="22"/>
              </w:rPr>
            </w:pPr>
            <w:r w:rsidRPr="00A84E2C">
              <w:rPr>
                <w:sz w:val="22"/>
                <w:szCs w:val="22"/>
              </w:rPr>
              <w:t>Develop a Quality Management System based on MBNQA.</w:t>
            </w:r>
          </w:p>
        </w:tc>
      </w:tr>
      <w:tr w:rsidR="0040002B" w:rsidTr="0069667F">
        <w:tc>
          <w:tcPr>
            <w:tcW w:w="13176" w:type="dxa"/>
            <w:gridSpan w:val="2"/>
            <w:tcBorders>
              <w:left w:val="nil"/>
              <w:bottom w:val="nil"/>
              <w:right w:val="nil"/>
            </w:tcBorders>
          </w:tcPr>
          <w:p w:rsidR="0040002B" w:rsidRPr="0040002B" w:rsidRDefault="0040002B" w:rsidP="0069667F">
            <w:pPr>
              <w:rPr>
                <w:sz w:val="20"/>
                <w:szCs w:val="20"/>
              </w:rPr>
            </w:pPr>
            <w:r w:rsidRPr="0040002B">
              <w:rPr>
                <w:sz w:val="20"/>
                <w:szCs w:val="20"/>
              </w:rPr>
              <w:t xml:space="preserve">This course is used in part to evaluate program level outcomes in </w:t>
            </w:r>
            <w:r w:rsidRPr="0040002B">
              <w:rPr>
                <w:b/>
                <w:sz w:val="20"/>
                <w:szCs w:val="20"/>
              </w:rPr>
              <w:t>bold</w:t>
            </w:r>
            <w:r w:rsidRPr="0040002B">
              <w:rPr>
                <w:sz w:val="20"/>
                <w:szCs w:val="20"/>
              </w:rPr>
              <w:t>, on our MSQA Academic Degree Program assessment.</w:t>
            </w:r>
          </w:p>
        </w:tc>
      </w:tr>
    </w:tbl>
    <w:p w:rsidR="00ED3784" w:rsidRDefault="00ED3784" w:rsidP="00370989">
      <w:pPr>
        <w:ind w:left="360" w:hanging="360"/>
        <w:rPr>
          <w:rFonts w:ascii="Verdana" w:hAnsi="Verdana"/>
          <w:sz w:val="20"/>
          <w:szCs w:val="20"/>
        </w:rPr>
      </w:pPr>
    </w:p>
    <w:p w:rsidR="00ED3784" w:rsidRDefault="00ED3784" w:rsidP="00370989">
      <w:pPr>
        <w:ind w:left="360" w:hanging="360"/>
        <w:rPr>
          <w:rFonts w:ascii="Verdana" w:hAnsi="Verdana"/>
          <w:sz w:val="20"/>
          <w:szCs w:val="20"/>
        </w:rPr>
      </w:pPr>
      <w:r w:rsidRPr="00593E32">
        <w:rPr>
          <w:b/>
          <w:bCs/>
          <w:sz w:val="22"/>
          <w:szCs w:val="22"/>
        </w:rPr>
        <w:lastRenderedPageBreak/>
        <w:t>Texts:</w:t>
      </w:r>
    </w:p>
    <w:p w:rsidR="00ED3784" w:rsidRDefault="00ED3784" w:rsidP="00370989">
      <w:pPr>
        <w:ind w:left="360" w:hanging="360"/>
        <w:rPr>
          <w:rFonts w:ascii="Verdana" w:hAnsi="Verdana"/>
          <w:sz w:val="20"/>
          <w:szCs w:val="20"/>
        </w:rPr>
      </w:pPr>
    </w:p>
    <w:p w:rsidR="00ED3784" w:rsidRPr="00B2143D" w:rsidRDefault="00EC40E0" w:rsidP="00ED3784">
      <w:pPr>
        <w:rPr>
          <w:b/>
          <w:bCs/>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29030" cy="1415415"/>
            <wp:effectExtent l="19050" t="0" r="0" b="0"/>
            <wp:wrapSquare wrapText="bothSides"/>
            <wp:docPr id="2" name="imgBlkFront" descr="http://ecx.images-amazon.com/images/I/61sz6pf6uq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61sz6pf6uqL._SX398_BO1,204,203,200_.jpg"/>
                    <pic:cNvPicPr>
                      <a:picLocks noChangeAspect="1" noChangeArrowheads="1"/>
                    </pic:cNvPicPr>
                  </pic:nvPicPr>
                  <pic:blipFill>
                    <a:blip r:embed="rId7" r:link="rId8" cstate="print"/>
                    <a:srcRect/>
                    <a:stretch>
                      <a:fillRect/>
                    </a:stretch>
                  </pic:blipFill>
                  <pic:spPr bwMode="auto">
                    <a:xfrm>
                      <a:off x="0" y="0"/>
                      <a:ext cx="1129030" cy="1415415"/>
                    </a:xfrm>
                    <a:prstGeom prst="rect">
                      <a:avLst/>
                    </a:prstGeom>
                    <a:noFill/>
                    <a:ln w="9525">
                      <a:noFill/>
                      <a:miter lim="800000"/>
                      <a:headEnd/>
                      <a:tailEnd/>
                    </a:ln>
                  </pic:spPr>
                </pic:pic>
              </a:graphicData>
            </a:graphic>
          </wp:anchor>
        </w:drawing>
      </w:r>
      <w:r w:rsidR="00585303" w:rsidRPr="00593E32">
        <w:rPr>
          <w:b/>
          <w:bCs/>
          <w:sz w:val="22"/>
          <w:szCs w:val="22"/>
        </w:rPr>
        <w:t xml:space="preserve"> </w:t>
      </w:r>
    </w:p>
    <w:p w:rsidR="00585303" w:rsidRPr="00B2143D" w:rsidRDefault="00585303" w:rsidP="00585303">
      <w:pPr>
        <w:rPr>
          <w:sz w:val="22"/>
          <w:szCs w:val="22"/>
        </w:rPr>
      </w:pPr>
      <w:r w:rsidRPr="00B2143D">
        <w:rPr>
          <w:sz w:val="22"/>
          <w:szCs w:val="22"/>
        </w:rPr>
        <w:t>Managing for Quality and Performance Excellence, Ninth Edition, James R. Evans and William M. Lindsay, 2014, South-Western, Cengage Learning, Mason, OH.</w:t>
      </w:r>
      <w:r w:rsidRPr="00B2143D">
        <w:rPr>
          <w:sz w:val="22"/>
          <w:szCs w:val="22"/>
        </w:rPr>
        <w:br/>
        <w:t>ISBN-10: 1-285-06946-3</w:t>
      </w:r>
      <w:r w:rsidRPr="00B2143D">
        <w:rPr>
          <w:sz w:val="22"/>
          <w:szCs w:val="22"/>
        </w:rPr>
        <w:tab/>
      </w:r>
      <w:r w:rsidRPr="00B2143D">
        <w:rPr>
          <w:sz w:val="22"/>
          <w:szCs w:val="22"/>
        </w:rPr>
        <w:tab/>
        <w:t>ISBN-13:  978-1-285-06946-3</w:t>
      </w:r>
    </w:p>
    <w:p w:rsidR="00585303" w:rsidRPr="00B2143D" w:rsidRDefault="00585303" w:rsidP="00370989">
      <w:pPr>
        <w:ind w:left="360" w:hanging="360"/>
        <w:rPr>
          <w:rFonts w:ascii="Verdana" w:hAnsi="Verdana"/>
          <w:sz w:val="22"/>
          <w:szCs w:val="22"/>
        </w:rPr>
      </w:pPr>
    </w:p>
    <w:p w:rsidR="00585303" w:rsidRPr="00B2143D" w:rsidRDefault="003A476F" w:rsidP="00370989">
      <w:pPr>
        <w:ind w:left="360" w:hanging="360"/>
        <w:rPr>
          <w:sz w:val="22"/>
          <w:szCs w:val="22"/>
        </w:rPr>
      </w:pPr>
      <w:r w:rsidRPr="00B2143D">
        <w:rPr>
          <w:sz w:val="22"/>
          <w:szCs w:val="22"/>
        </w:rPr>
        <w:t>I recognize that this is an expensive book.  However, it would be a valuable addition to your quality library.  Or, you can rent it from Amazon, and possibly the bookstore.</w:t>
      </w:r>
    </w:p>
    <w:p w:rsidR="00ED3784" w:rsidRPr="00B2143D" w:rsidRDefault="00ED3784" w:rsidP="00370989">
      <w:pPr>
        <w:ind w:left="360" w:hanging="360"/>
        <w:rPr>
          <w:sz w:val="22"/>
          <w:szCs w:val="22"/>
        </w:rPr>
      </w:pPr>
    </w:p>
    <w:p w:rsidR="0040002B" w:rsidRDefault="0040002B" w:rsidP="00370989">
      <w:pPr>
        <w:ind w:left="360" w:hanging="360"/>
      </w:pPr>
    </w:p>
    <w:p w:rsidR="00C37FEC" w:rsidRDefault="00ED3784" w:rsidP="00370989">
      <w:pPr>
        <w:ind w:left="360" w:hanging="360"/>
      </w:pPr>
      <w:r>
        <w:rPr>
          <w:noProof/>
        </w:rPr>
        <w:drawing>
          <wp:anchor distT="0" distB="0" distL="114300" distR="114300" simplePos="0" relativeHeight="251661312" behindDoc="0" locked="0" layoutInCell="1" allowOverlap="1">
            <wp:simplePos x="0" y="0"/>
            <wp:positionH relativeFrom="column">
              <wp:posOffset>3976</wp:posOffset>
            </wp:positionH>
            <wp:positionV relativeFrom="paragraph">
              <wp:posOffset>-3672</wp:posOffset>
            </wp:positionV>
            <wp:extent cx="1105231" cy="1421055"/>
            <wp:effectExtent l="0" t="0" r="0" b="0"/>
            <wp:wrapSquare wrapText="bothSides"/>
            <wp:docPr id="1" name="Picture 1" descr="2015–2016 Baldrige Excellence Framework (Business/Nonprofi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2016 Baldrige Excellence Framework (Business/Nonprofit) Cov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31" cy="1421055"/>
                    </a:xfrm>
                    <a:prstGeom prst="rect">
                      <a:avLst/>
                    </a:prstGeom>
                    <a:noFill/>
                    <a:ln>
                      <a:noFill/>
                    </a:ln>
                  </pic:spPr>
                </pic:pic>
              </a:graphicData>
            </a:graphic>
          </wp:anchor>
        </w:drawing>
      </w:r>
    </w:p>
    <w:p w:rsidR="002E538E" w:rsidRPr="00B2143D" w:rsidRDefault="00ED3784" w:rsidP="00370989">
      <w:pPr>
        <w:ind w:left="360" w:hanging="360"/>
        <w:rPr>
          <w:sz w:val="22"/>
          <w:szCs w:val="22"/>
        </w:rPr>
      </w:pPr>
      <w:r w:rsidRPr="00B2143D">
        <w:rPr>
          <w:b/>
          <w:sz w:val="22"/>
          <w:szCs w:val="22"/>
        </w:rPr>
        <w:t>2015-2016 Baldrige Excellence Framework:</w:t>
      </w:r>
      <w:r w:rsidRPr="00B2143D">
        <w:rPr>
          <w:sz w:val="22"/>
          <w:szCs w:val="22"/>
        </w:rPr>
        <w:t xml:space="preserve"> A Systems Approach to Improving Your Organization’s Performance.  Get the business and non-profit version, </w:t>
      </w:r>
      <w:r w:rsidRPr="00B2143D">
        <w:rPr>
          <w:b/>
          <w:sz w:val="22"/>
          <w:szCs w:val="22"/>
        </w:rPr>
        <w:t>not</w:t>
      </w:r>
      <w:r w:rsidRPr="00B2143D">
        <w:rPr>
          <w:sz w:val="22"/>
          <w:szCs w:val="22"/>
        </w:rPr>
        <w:t xml:space="preserve"> healthcare or education. </w:t>
      </w:r>
    </w:p>
    <w:p w:rsidR="00ED3784" w:rsidRPr="00B2143D" w:rsidRDefault="00ED3784" w:rsidP="002E538E">
      <w:pPr>
        <w:pStyle w:val="NormalWeb"/>
        <w:spacing w:before="0" w:beforeAutospacing="0" w:after="0" w:afterAutospacing="0"/>
        <w:rPr>
          <w:rStyle w:val="Strong"/>
          <w:b w:val="0"/>
          <w:sz w:val="22"/>
          <w:szCs w:val="22"/>
        </w:rPr>
      </w:pPr>
      <w:r w:rsidRPr="00B2143D">
        <w:rPr>
          <w:rStyle w:val="Strong"/>
          <w:b w:val="0"/>
          <w:sz w:val="22"/>
          <w:szCs w:val="22"/>
        </w:rPr>
        <w:t xml:space="preserve">You can purchase a pdf download from NIST for $10 at </w:t>
      </w:r>
      <w:hyperlink r:id="rId10" w:history="1">
        <w:r w:rsidR="006800AF" w:rsidRPr="006800AF">
          <w:rPr>
            <w:rStyle w:val="Hyperlink"/>
          </w:rPr>
          <w:t>https://www.nist.gov/baldrige/purchase-previous-framework-versions</w:t>
        </w:r>
      </w:hyperlink>
    </w:p>
    <w:p w:rsidR="00ED3784" w:rsidRPr="00B2143D" w:rsidRDefault="00ED3784" w:rsidP="002E538E">
      <w:pPr>
        <w:pStyle w:val="NormalWeb"/>
        <w:spacing w:before="0" w:beforeAutospacing="0" w:after="0" w:afterAutospacing="0"/>
        <w:rPr>
          <w:rStyle w:val="Hyperlink"/>
          <w:sz w:val="22"/>
          <w:szCs w:val="22"/>
        </w:rPr>
      </w:pPr>
      <w:r w:rsidRPr="00B2143D">
        <w:rPr>
          <w:rStyle w:val="Strong"/>
          <w:b w:val="0"/>
          <w:sz w:val="22"/>
          <w:szCs w:val="22"/>
        </w:rPr>
        <w:t xml:space="preserve">Or, you can purchase a printed copy from ASQ for $25 at </w:t>
      </w:r>
      <w:hyperlink r:id="rId11" w:history="1">
        <w:r w:rsidRPr="00B2143D">
          <w:rPr>
            <w:rStyle w:val="Hyperlink"/>
            <w:sz w:val="22"/>
            <w:szCs w:val="22"/>
          </w:rPr>
          <w:t>http://asq.org/2015baldrige/</w:t>
        </w:r>
      </w:hyperlink>
    </w:p>
    <w:p w:rsidR="002820C0" w:rsidRPr="00B2143D" w:rsidRDefault="002820C0" w:rsidP="002E538E">
      <w:pPr>
        <w:pStyle w:val="NormalWeb"/>
        <w:spacing w:before="0" w:beforeAutospacing="0" w:after="0" w:afterAutospacing="0"/>
        <w:rPr>
          <w:rStyle w:val="Hyperlink"/>
          <w:sz w:val="22"/>
          <w:szCs w:val="22"/>
        </w:rPr>
      </w:pPr>
    </w:p>
    <w:p w:rsidR="006B6EF4" w:rsidRDefault="006B6EF4" w:rsidP="002E538E">
      <w:pPr>
        <w:pStyle w:val="NormalWeb"/>
        <w:spacing w:before="0" w:beforeAutospacing="0" w:after="0" w:afterAutospacing="0"/>
        <w:rPr>
          <w:rStyle w:val="Strong"/>
          <w:b w:val="0"/>
          <w:sz w:val="22"/>
          <w:szCs w:val="22"/>
        </w:rPr>
      </w:pPr>
    </w:p>
    <w:p w:rsidR="00B2143D" w:rsidRDefault="00B2143D" w:rsidP="002E538E">
      <w:pPr>
        <w:pStyle w:val="NormalWeb"/>
        <w:spacing w:before="0" w:beforeAutospacing="0" w:after="0" w:afterAutospacing="0"/>
        <w:rPr>
          <w:rStyle w:val="Strong"/>
          <w:b w:val="0"/>
          <w:sz w:val="22"/>
          <w:szCs w:val="22"/>
        </w:rPr>
      </w:pPr>
    </w:p>
    <w:p w:rsidR="00ED3784" w:rsidRPr="00ED3784" w:rsidRDefault="002820C0" w:rsidP="002E538E">
      <w:pPr>
        <w:pStyle w:val="NormalWeb"/>
        <w:spacing w:before="0" w:beforeAutospacing="0" w:after="0" w:afterAutospacing="0"/>
        <w:rPr>
          <w:rStyle w:val="Strong"/>
          <w:b w:val="0"/>
          <w:sz w:val="22"/>
          <w:szCs w:val="22"/>
        </w:rPr>
      </w:pPr>
      <w:r>
        <w:rPr>
          <w:noProof/>
        </w:rPr>
        <w:drawing>
          <wp:anchor distT="0" distB="0" distL="114300" distR="114300" simplePos="0" relativeHeight="251662336" behindDoc="0" locked="0" layoutInCell="1" allowOverlap="1">
            <wp:simplePos x="0" y="0"/>
            <wp:positionH relativeFrom="column">
              <wp:posOffset>3658</wp:posOffset>
            </wp:positionH>
            <wp:positionV relativeFrom="paragraph">
              <wp:posOffset>-711</wp:posOffset>
            </wp:positionV>
            <wp:extent cx="1219024" cy="1565453"/>
            <wp:effectExtent l="0" t="0" r="0" b="0"/>
            <wp:wrapSquare wrapText="bothSides"/>
            <wp:docPr id="3" name="Picture 3" descr="Baldrige Excellence Builder Bookle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drige Excellence Builder Booklet Cove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024" cy="1565453"/>
                    </a:xfrm>
                    <a:prstGeom prst="rect">
                      <a:avLst/>
                    </a:prstGeom>
                    <a:noFill/>
                    <a:ln>
                      <a:noFill/>
                    </a:ln>
                  </pic:spPr>
                </pic:pic>
              </a:graphicData>
            </a:graphic>
          </wp:anchor>
        </w:drawing>
      </w:r>
    </w:p>
    <w:p w:rsidR="006B6EF4" w:rsidRDefault="006B6EF4" w:rsidP="002E538E">
      <w:pPr>
        <w:pStyle w:val="NormalWeb"/>
        <w:spacing w:before="0" w:beforeAutospacing="0" w:after="0" w:afterAutospacing="0"/>
        <w:rPr>
          <w:rStyle w:val="Strong"/>
          <w:b w:val="0"/>
          <w:sz w:val="22"/>
          <w:szCs w:val="22"/>
        </w:rPr>
      </w:pPr>
    </w:p>
    <w:p w:rsidR="006B6EF4" w:rsidRDefault="006B6EF4" w:rsidP="002E538E">
      <w:pPr>
        <w:pStyle w:val="NormalWeb"/>
        <w:spacing w:before="0" w:beforeAutospacing="0" w:after="0" w:afterAutospacing="0"/>
        <w:rPr>
          <w:rStyle w:val="Strong"/>
          <w:b w:val="0"/>
          <w:sz w:val="22"/>
          <w:szCs w:val="22"/>
        </w:rPr>
      </w:pPr>
    </w:p>
    <w:p w:rsidR="00ED3784" w:rsidRPr="006B6EF4" w:rsidRDefault="002820C0" w:rsidP="002E538E">
      <w:pPr>
        <w:pStyle w:val="NormalWeb"/>
        <w:spacing w:before="0" w:beforeAutospacing="0" w:after="0" w:afterAutospacing="0"/>
        <w:rPr>
          <w:rStyle w:val="Strong"/>
          <w:sz w:val="22"/>
          <w:szCs w:val="22"/>
        </w:rPr>
      </w:pPr>
      <w:r w:rsidRPr="006B6EF4">
        <w:rPr>
          <w:rStyle w:val="Strong"/>
          <w:sz w:val="22"/>
          <w:szCs w:val="22"/>
        </w:rPr>
        <w:t>Baldrige Excellence Builder</w:t>
      </w:r>
    </w:p>
    <w:p w:rsidR="002820C0" w:rsidRDefault="002820C0" w:rsidP="002E538E">
      <w:pPr>
        <w:pStyle w:val="NormalWeb"/>
        <w:spacing w:before="0" w:beforeAutospacing="0" w:after="0" w:afterAutospacing="0"/>
        <w:rPr>
          <w:rStyle w:val="Strong"/>
          <w:b w:val="0"/>
          <w:sz w:val="22"/>
          <w:szCs w:val="22"/>
        </w:rPr>
      </w:pPr>
      <w:r>
        <w:rPr>
          <w:rStyle w:val="Strong"/>
          <w:b w:val="0"/>
          <w:sz w:val="22"/>
          <w:szCs w:val="22"/>
        </w:rPr>
        <w:t xml:space="preserve">You can download this as a pdf for free at: </w:t>
      </w:r>
      <w:hyperlink r:id="rId13" w:history="1">
        <w:r w:rsidR="00B126A5" w:rsidRPr="00B126A5">
          <w:rPr>
            <w:rStyle w:val="Hyperlink"/>
          </w:rPr>
          <w:t>https://www.nist.gov/baldrige/2015-2016-baldrige-excellence-builder</w:t>
        </w:r>
      </w:hyperlink>
    </w:p>
    <w:p w:rsidR="002820C0" w:rsidRDefault="002820C0" w:rsidP="002E538E">
      <w:pPr>
        <w:pStyle w:val="NormalWeb"/>
        <w:spacing w:before="0" w:beforeAutospacing="0" w:after="0" w:afterAutospacing="0"/>
        <w:rPr>
          <w:rStyle w:val="Strong"/>
          <w:b w:val="0"/>
          <w:sz w:val="22"/>
          <w:szCs w:val="22"/>
        </w:rPr>
      </w:pPr>
    </w:p>
    <w:p w:rsidR="002820C0" w:rsidRDefault="002820C0" w:rsidP="002E538E">
      <w:pPr>
        <w:pStyle w:val="NormalWeb"/>
        <w:spacing w:before="0" w:beforeAutospacing="0" w:after="0" w:afterAutospacing="0"/>
        <w:rPr>
          <w:rStyle w:val="Strong"/>
          <w:b w:val="0"/>
          <w:sz w:val="22"/>
          <w:szCs w:val="22"/>
        </w:rPr>
      </w:pPr>
    </w:p>
    <w:p w:rsidR="002820C0" w:rsidRDefault="002820C0" w:rsidP="002E538E">
      <w:pPr>
        <w:pStyle w:val="NormalWeb"/>
        <w:spacing w:before="0" w:beforeAutospacing="0" w:after="0" w:afterAutospacing="0"/>
        <w:rPr>
          <w:rStyle w:val="Strong"/>
          <w:b w:val="0"/>
          <w:sz w:val="22"/>
          <w:szCs w:val="22"/>
        </w:rPr>
      </w:pPr>
    </w:p>
    <w:p w:rsidR="002820C0" w:rsidRDefault="002820C0" w:rsidP="002E538E">
      <w:pPr>
        <w:pStyle w:val="NormalWeb"/>
        <w:spacing w:before="0" w:beforeAutospacing="0" w:after="0" w:afterAutospacing="0"/>
        <w:rPr>
          <w:rStyle w:val="Strong"/>
          <w:b w:val="0"/>
          <w:sz w:val="22"/>
          <w:szCs w:val="22"/>
        </w:rPr>
      </w:pPr>
    </w:p>
    <w:p w:rsidR="002E538E" w:rsidRPr="009F1EB8" w:rsidRDefault="002E538E" w:rsidP="002E538E">
      <w:pPr>
        <w:pStyle w:val="NormalWeb"/>
        <w:spacing w:before="0" w:beforeAutospacing="0" w:after="0" w:afterAutospacing="0"/>
        <w:rPr>
          <w:sz w:val="22"/>
          <w:szCs w:val="22"/>
        </w:rPr>
      </w:pPr>
      <w:r w:rsidRPr="009F1EB8">
        <w:rPr>
          <w:rStyle w:val="Strong"/>
          <w:sz w:val="22"/>
          <w:szCs w:val="22"/>
        </w:rPr>
        <w:t>KSU D2L Brightspace</w:t>
      </w:r>
    </w:p>
    <w:p w:rsidR="002E538E" w:rsidRPr="009F1EB8" w:rsidRDefault="002E538E" w:rsidP="002E538E">
      <w:pPr>
        <w:pStyle w:val="NormalWeb"/>
        <w:spacing w:before="0" w:beforeAutospacing="0" w:after="0" w:afterAutospacing="0"/>
        <w:rPr>
          <w:sz w:val="22"/>
          <w:szCs w:val="22"/>
        </w:rPr>
      </w:pPr>
      <w:r w:rsidRPr="009F1EB8">
        <w:rPr>
          <w:sz w:val="22"/>
          <w:szCs w:val="22"/>
        </w:rPr>
        <w:t xml:space="preserve">This course has a D2L course web site for use by registered students.  Any class handouts, slides, grades, announcements, and links will be available there, so please get in the habit of checking it often. To log in, go to: </w:t>
      </w:r>
      <w:hyperlink r:id="rId14" w:history="1">
        <w:r w:rsidRPr="009F1EB8">
          <w:rPr>
            <w:rStyle w:val="Hyperlink"/>
            <w:sz w:val="22"/>
            <w:szCs w:val="22"/>
          </w:rPr>
          <w:t>https://kennesaw.view.usg.edu/</w:t>
        </w:r>
      </w:hyperlink>
      <w:r w:rsidRPr="009F1EB8">
        <w:rPr>
          <w:sz w:val="22"/>
          <w:szCs w:val="22"/>
        </w:rPr>
        <w:t>.  Your logon is the same as your KSU Net ID, and your net password.  There are help links on the website too.</w:t>
      </w:r>
    </w:p>
    <w:p w:rsidR="002E538E" w:rsidRPr="009F1EB8" w:rsidRDefault="002E538E" w:rsidP="002E538E">
      <w:pPr>
        <w:pStyle w:val="NormalWeb"/>
        <w:spacing w:before="0" w:beforeAutospacing="0" w:after="0" w:afterAutospacing="0"/>
        <w:rPr>
          <w:b/>
          <w:bCs/>
          <w:sz w:val="22"/>
          <w:szCs w:val="22"/>
        </w:rPr>
      </w:pPr>
    </w:p>
    <w:p w:rsidR="002E538E" w:rsidRPr="009F1EB8" w:rsidRDefault="002E538E" w:rsidP="002E538E">
      <w:pPr>
        <w:pStyle w:val="NormalWeb"/>
        <w:spacing w:before="0" w:beforeAutospacing="0" w:after="0" w:afterAutospacing="0"/>
        <w:rPr>
          <w:sz w:val="22"/>
          <w:szCs w:val="22"/>
        </w:rPr>
      </w:pPr>
      <w:r>
        <w:rPr>
          <w:b/>
          <w:bCs/>
          <w:sz w:val="22"/>
          <w:szCs w:val="22"/>
        </w:rPr>
        <w:t xml:space="preserve">Tentative </w:t>
      </w:r>
      <w:r w:rsidRPr="009F1EB8">
        <w:rPr>
          <w:b/>
          <w:bCs/>
          <w:sz w:val="22"/>
          <w:szCs w:val="22"/>
        </w:rPr>
        <w:t>Course Schedule</w:t>
      </w:r>
    </w:p>
    <w:p w:rsidR="002E538E" w:rsidRDefault="002E538E" w:rsidP="002E538E">
      <w:pPr>
        <w:rPr>
          <w:sz w:val="22"/>
          <w:szCs w:val="22"/>
        </w:rPr>
      </w:pPr>
      <w:r w:rsidRPr="009F1EB8">
        <w:rPr>
          <w:sz w:val="22"/>
          <w:szCs w:val="22"/>
        </w:rPr>
        <w:t xml:space="preserve">This course will meet on the </w:t>
      </w:r>
      <w:r w:rsidR="00C37FEC">
        <w:rPr>
          <w:sz w:val="22"/>
          <w:szCs w:val="22"/>
        </w:rPr>
        <w:t xml:space="preserve">Select </w:t>
      </w:r>
      <w:r w:rsidRPr="009F1EB8">
        <w:rPr>
          <w:sz w:val="22"/>
          <w:szCs w:val="22"/>
        </w:rPr>
        <w:t xml:space="preserve">dates indicated on the Course Schedule as posted on the course homepage.  </w:t>
      </w:r>
      <w:r>
        <w:rPr>
          <w:sz w:val="22"/>
          <w:szCs w:val="22"/>
        </w:rPr>
        <w:t xml:space="preserve">We will meet </w:t>
      </w:r>
      <w:r w:rsidRPr="009F1EB8">
        <w:rPr>
          <w:sz w:val="22"/>
          <w:szCs w:val="22"/>
        </w:rPr>
        <w:t>virtually using the Blackboard Collaborate with link located in Course Info – Start Here.</w:t>
      </w:r>
      <w:r w:rsidR="00C37FEC">
        <w:rPr>
          <w:sz w:val="22"/>
          <w:szCs w:val="22"/>
        </w:rPr>
        <w:t xml:space="preserve"> </w:t>
      </w:r>
      <w:r w:rsidRPr="009F1EB8">
        <w:rPr>
          <w:sz w:val="22"/>
          <w:szCs w:val="22"/>
        </w:rPr>
        <w:t xml:space="preserve"> The remainder of the </w:t>
      </w:r>
      <w:r w:rsidR="00C37FEC">
        <w:rPr>
          <w:sz w:val="22"/>
          <w:szCs w:val="22"/>
        </w:rPr>
        <w:t xml:space="preserve">semester </w:t>
      </w:r>
      <w:r w:rsidRPr="009F1EB8">
        <w:rPr>
          <w:sz w:val="22"/>
          <w:szCs w:val="22"/>
        </w:rPr>
        <w:t>you are responsible for viewing video lectures</w:t>
      </w:r>
      <w:r>
        <w:rPr>
          <w:sz w:val="22"/>
          <w:szCs w:val="22"/>
        </w:rPr>
        <w:t>,</w:t>
      </w:r>
      <w:r w:rsidRPr="009F1EB8">
        <w:rPr>
          <w:sz w:val="22"/>
          <w:szCs w:val="22"/>
        </w:rPr>
        <w:t xml:space="preserve"> </w:t>
      </w:r>
      <w:r>
        <w:rPr>
          <w:sz w:val="22"/>
          <w:szCs w:val="22"/>
        </w:rPr>
        <w:t>and other outside work as assigned</w:t>
      </w:r>
      <w:r w:rsidR="00C37FEC">
        <w:rPr>
          <w:sz w:val="22"/>
          <w:szCs w:val="22"/>
        </w:rPr>
        <w:t xml:space="preserve"> per the course schedule</w:t>
      </w:r>
      <w:r w:rsidRPr="009F1EB8">
        <w:rPr>
          <w:sz w:val="22"/>
          <w:szCs w:val="22"/>
        </w:rPr>
        <w:t>.</w:t>
      </w:r>
      <w:r>
        <w:rPr>
          <w:sz w:val="22"/>
          <w:szCs w:val="22"/>
        </w:rPr>
        <w:t xml:space="preserve">  The Course Schedule is posted separately. </w:t>
      </w:r>
    </w:p>
    <w:p w:rsidR="002E538E" w:rsidRDefault="002E538E" w:rsidP="002E538E">
      <w:pPr>
        <w:pStyle w:val="NormalWeb"/>
        <w:spacing w:before="0" w:beforeAutospacing="0" w:after="0" w:afterAutospacing="0"/>
        <w:rPr>
          <w:sz w:val="22"/>
          <w:szCs w:val="22"/>
        </w:rPr>
      </w:pPr>
    </w:p>
    <w:p w:rsidR="002E538E" w:rsidRPr="00F244CC" w:rsidRDefault="002E538E" w:rsidP="002E538E">
      <w:pPr>
        <w:pStyle w:val="NormalWeb"/>
        <w:spacing w:before="0" w:beforeAutospacing="0" w:after="0" w:afterAutospacing="0"/>
        <w:rPr>
          <w:sz w:val="22"/>
          <w:szCs w:val="22"/>
        </w:rPr>
      </w:pPr>
      <w:r w:rsidRPr="00F244CC">
        <w:rPr>
          <w:b/>
          <w:bCs/>
          <w:sz w:val="22"/>
          <w:szCs w:val="22"/>
        </w:rPr>
        <w:t>Homework</w:t>
      </w:r>
    </w:p>
    <w:p w:rsidR="002E538E" w:rsidRDefault="002E538E" w:rsidP="002E538E">
      <w:pPr>
        <w:rPr>
          <w:sz w:val="22"/>
          <w:szCs w:val="22"/>
        </w:rPr>
      </w:pPr>
      <w:r w:rsidRPr="00F244CC">
        <w:rPr>
          <w:sz w:val="22"/>
          <w:szCs w:val="22"/>
        </w:rPr>
        <w:t xml:space="preserve">The homework assignments are due weekly before the next class session.  The assignments listed are typically due at midnight the Sunday.  You must complete these graded assignments and upload into the D2L </w:t>
      </w:r>
      <w:r w:rsidR="00C37FEC">
        <w:rPr>
          <w:sz w:val="22"/>
          <w:szCs w:val="22"/>
        </w:rPr>
        <w:t>Assignment Tab</w:t>
      </w:r>
      <w:r w:rsidRPr="00F244CC">
        <w:rPr>
          <w:sz w:val="22"/>
          <w:szCs w:val="22"/>
        </w:rPr>
        <w:t xml:space="preserve">. Submit only Word or PowerPoint documents as instructed.  All assignment instructions are available in the </w:t>
      </w:r>
      <w:r w:rsidR="00C37FEC">
        <w:rPr>
          <w:sz w:val="22"/>
          <w:szCs w:val="22"/>
        </w:rPr>
        <w:t>Assignment Tab</w:t>
      </w:r>
      <w:r w:rsidRPr="00F244CC">
        <w:rPr>
          <w:sz w:val="22"/>
          <w:szCs w:val="22"/>
        </w:rPr>
        <w:t>.</w:t>
      </w:r>
    </w:p>
    <w:p w:rsidR="002E538E" w:rsidRPr="00F244CC" w:rsidRDefault="002E538E" w:rsidP="002E538E">
      <w:pPr>
        <w:rPr>
          <w:sz w:val="22"/>
          <w:szCs w:val="22"/>
        </w:rPr>
      </w:pPr>
    </w:p>
    <w:p w:rsidR="002E538E" w:rsidRPr="00365DEF" w:rsidRDefault="002E538E" w:rsidP="002E538E">
      <w:pPr>
        <w:rPr>
          <w:sz w:val="20"/>
          <w:szCs w:val="20"/>
        </w:rPr>
      </w:pPr>
      <w:r w:rsidRPr="00365DEF">
        <w:rPr>
          <w:b/>
          <w:bCs/>
          <w:sz w:val="22"/>
          <w:szCs w:val="22"/>
        </w:rPr>
        <w:t xml:space="preserve">Reading: </w:t>
      </w:r>
      <w:r w:rsidRPr="00365DEF">
        <w:rPr>
          <w:sz w:val="22"/>
          <w:szCs w:val="22"/>
        </w:rPr>
        <w:t xml:space="preserve">Students are expected to read the text or articles and to remain current with the classroom presentations and assigned readings. </w:t>
      </w:r>
    </w:p>
    <w:p w:rsidR="002E538E" w:rsidRDefault="002E538E" w:rsidP="00370989">
      <w:pPr>
        <w:ind w:left="360" w:hanging="360"/>
      </w:pPr>
    </w:p>
    <w:p w:rsidR="0040002B" w:rsidRDefault="0040002B">
      <w:pPr>
        <w:rPr>
          <w:b/>
          <w:bCs/>
          <w:sz w:val="22"/>
          <w:szCs w:val="22"/>
          <w:u w:val="single"/>
        </w:rPr>
      </w:pPr>
      <w:r>
        <w:rPr>
          <w:b/>
          <w:bCs/>
          <w:sz w:val="22"/>
          <w:szCs w:val="22"/>
          <w:u w:val="single"/>
        </w:rPr>
        <w:br w:type="page"/>
      </w:r>
    </w:p>
    <w:p w:rsidR="00365DEF" w:rsidRPr="00365DEF" w:rsidRDefault="00037B67" w:rsidP="00365DEF">
      <w:pPr>
        <w:rPr>
          <w:sz w:val="20"/>
          <w:szCs w:val="20"/>
        </w:rPr>
      </w:pPr>
      <w:r w:rsidRPr="005D5E77">
        <w:rPr>
          <w:b/>
          <w:bCs/>
          <w:sz w:val="22"/>
          <w:szCs w:val="22"/>
          <w:u w:val="single"/>
        </w:rPr>
        <w:t>Grading:</w:t>
      </w:r>
      <w:r w:rsidR="00365DEF" w:rsidRPr="00365DEF">
        <w:rPr>
          <w:b/>
          <w:bCs/>
          <w:sz w:val="22"/>
          <w:szCs w:val="22"/>
          <w:u w:val="single"/>
        </w:rPr>
        <w:t xml:space="preserve"> </w:t>
      </w:r>
    </w:p>
    <w:p w:rsidR="00365DEF" w:rsidRPr="00365DEF" w:rsidRDefault="00365DEF" w:rsidP="00365DEF">
      <w:pPr>
        <w:rPr>
          <w:sz w:val="20"/>
          <w:szCs w:val="20"/>
        </w:rPr>
      </w:pPr>
      <w:r w:rsidRPr="00365DEF">
        <w:rPr>
          <w:sz w:val="22"/>
          <w:szCs w:val="22"/>
        </w:rPr>
        <w:t> </w:t>
      </w:r>
    </w:p>
    <w:p w:rsidR="00365DEF" w:rsidRDefault="00365DEF" w:rsidP="00365DEF">
      <w:pPr>
        <w:rPr>
          <w:sz w:val="22"/>
          <w:szCs w:val="22"/>
        </w:rPr>
      </w:pPr>
      <w:r w:rsidRPr="00365DEF">
        <w:rPr>
          <w:sz w:val="22"/>
          <w:szCs w:val="22"/>
        </w:rPr>
        <w:t>Letter grades will be assigned based on a course average that is computed using the following weights:</w:t>
      </w:r>
    </w:p>
    <w:p w:rsidR="00370989" w:rsidRDefault="00370989" w:rsidP="00365DEF">
      <w:pPr>
        <w:rPr>
          <w:sz w:val="22"/>
          <w:szCs w:val="22"/>
        </w:rPr>
      </w:pPr>
    </w:p>
    <w:tbl>
      <w:tblPr>
        <w:tblW w:w="6816" w:type="dxa"/>
        <w:tblInd w:w="1008" w:type="dxa"/>
        <w:tblCellMar>
          <w:left w:w="0" w:type="dxa"/>
          <w:right w:w="0" w:type="dxa"/>
        </w:tblCellMar>
        <w:tblLook w:val="0000"/>
      </w:tblPr>
      <w:tblGrid>
        <w:gridCol w:w="5220"/>
        <w:gridCol w:w="1596"/>
      </w:tblGrid>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E77" w:rsidRPr="005D5E77" w:rsidRDefault="005D5E77" w:rsidP="008E7DD2">
            <w:pPr>
              <w:jc w:val="center"/>
            </w:pPr>
            <w:r w:rsidRPr="005D5E77">
              <w:rPr>
                <w:rFonts w:ascii="Verdana" w:hAnsi="Verdana"/>
                <w:b/>
                <w:bCs/>
                <w:sz w:val="20"/>
                <w:szCs w:val="20"/>
              </w:rPr>
              <w:t>Element</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E77" w:rsidRPr="005D5E77" w:rsidRDefault="005D5E77" w:rsidP="008E7DD2">
            <w:pPr>
              <w:jc w:val="center"/>
            </w:pPr>
            <w:r w:rsidRPr="005D5E77">
              <w:rPr>
                <w:rFonts w:ascii="Verdana" w:hAnsi="Verdana"/>
                <w:b/>
                <w:bCs/>
                <w:sz w:val="20"/>
                <w:szCs w:val="20"/>
              </w:rPr>
              <w:t>Points</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rPr>
                <w:rFonts w:ascii="Verdana" w:hAnsi="Verdana"/>
                <w:sz w:val="20"/>
                <w:szCs w:val="20"/>
              </w:rPr>
            </w:pPr>
            <w:r w:rsidRPr="005D5E77">
              <w:rPr>
                <w:rFonts w:ascii="Verdana" w:hAnsi="Verdana"/>
                <w:sz w:val="20"/>
                <w:szCs w:val="20"/>
              </w:rPr>
              <w:t xml:space="preserve">Student Bio </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65C69" w:rsidP="008E7DD2">
            <w:pPr>
              <w:jc w:val="center"/>
              <w:rPr>
                <w:rFonts w:ascii="Verdana" w:hAnsi="Verdana"/>
                <w:sz w:val="20"/>
                <w:szCs w:val="20"/>
              </w:rPr>
            </w:pPr>
            <w:r>
              <w:rPr>
                <w:rFonts w:ascii="Verdana" w:hAnsi="Verdana"/>
                <w:sz w:val="20"/>
                <w:szCs w:val="20"/>
              </w:rPr>
              <w:t>30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rPr>
                <w:rFonts w:ascii="Verdana" w:hAnsi="Verdana"/>
                <w:sz w:val="20"/>
                <w:szCs w:val="20"/>
              </w:rPr>
            </w:pPr>
            <w:r w:rsidRPr="005D5E77">
              <w:rPr>
                <w:rFonts w:ascii="Verdana" w:hAnsi="Verdana"/>
                <w:sz w:val="20"/>
                <w:szCs w:val="20"/>
              </w:rPr>
              <w:t>Exams (5) (50 each)</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jc w:val="center"/>
              <w:rPr>
                <w:rFonts w:ascii="Verdana" w:hAnsi="Verdana"/>
                <w:sz w:val="20"/>
                <w:szCs w:val="20"/>
              </w:rPr>
            </w:pPr>
            <w:r w:rsidRPr="005D5E77">
              <w:rPr>
                <w:rFonts w:ascii="Verdana" w:hAnsi="Verdana"/>
                <w:sz w:val="20"/>
                <w:szCs w:val="20"/>
              </w:rPr>
              <w:t>250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rPr>
                <w:rFonts w:ascii="Verdana" w:hAnsi="Verdana"/>
                <w:sz w:val="20"/>
                <w:szCs w:val="20"/>
              </w:rPr>
            </w:pPr>
            <w:r w:rsidRPr="005D5E77">
              <w:rPr>
                <w:rFonts w:ascii="Verdana" w:hAnsi="Verdana"/>
                <w:sz w:val="20"/>
                <w:szCs w:val="20"/>
              </w:rPr>
              <w:t>Case Study (Team Assignment)</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jc w:val="center"/>
              <w:rPr>
                <w:rFonts w:ascii="Verdana" w:hAnsi="Verdana"/>
                <w:sz w:val="20"/>
                <w:szCs w:val="20"/>
              </w:rPr>
            </w:pPr>
            <w:r w:rsidRPr="005D5E77">
              <w:rPr>
                <w:rFonts w:ascii="Verdana" w:hAnsi="Verdana"/>
                <w:sz w:val="20"/>
                <w:szCs w:val="20"/>
              </w:rPr>
              <w:t>100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E77" w:rsidRPr="005D5E77" w:rsidRDefault="00565C69" w:rsidP="008E7DD2">
            <w:pPr>
              <w:rPr>
                <w:rFonts w:ascii="Verdana" w:hAnsi="Verdana"/>
                <w:sz w:val="20"/>
                <w:szCs w:val="20"/>
              </w:rPr>
            </w:pPr>
            <w:r>
              <w:rPr>
                <w:rFonts w:ascii="Verdana" w:hAnsi="Verdana"/>
                <w:sz w:val="20"/>
                <w:szCs w:val="20"/>
              </w:rPr>
              <w:t>Discussion Boards</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D5E77" w:rsidRPr="005D5E77" w:rsidRDefault="00565C69" w:rsidP="008E7DD2">
            <w:pPr>
              <w:jc w:val="center"/>
              <w:rPr>
                <w:rFonts w:ascii="Verdana" w:hAnsi="Verdana"/>
                <w:sz w:val="20"/>
                <w:szCs w:val="20"/>
              </w:rPr>
            </w:pPr>
            <w:r>
              <w:rPr>
                <w:rFonts w:ascii="Verdana" w:hAnsi="Verdana"/>
                <w:sz w:val="20"/>
                <w:szCs w:val="20"/>
              </w:rPr>
              <w:t>70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rPr>
                <w:rFonts w:ascii="Verdana" w:hAnsi="Verdana"/>
                <w:sz w:val="20"/>
                <w:szCs w:val="20"/>
              </w:rPr>
            </w:pPr>
            <w:r w:rsidRPr="005D5E77">
              <w:rPr>
                <w:rFonts w:ascii="Verdana" w:hAnsi="Verdana"/>
                <w:sz w:val="20"/>
                <w:szCs w:val="20"/>
              </w:rPr>
              <w:t>Assignments 1,2,3,4 &amp; 5</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8E7DD2">
            <w:pPr>
              <w:jc w:val="center"/>
              <w:rPr>
                <w:rFonts w:ascii="Verdana" w:hAnsi="Verdana"/>
                <w:sz w:val="20"/>
                <w:szCs w:val="20"/>
              </w:rPr>
            </w:pPr>
            <w:r w:rsidRPr="005D5E77">
              <w:rPr>
                <w:rFonts w:ascii="Verdana" w:hAnsi="Verdana"/>
                <w:sz w:val="20"/>
                <w:szCs w:val="20"/>
              </w:rPr>
              <w:t>300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5D5E77" w:rsidP="00565C69">
            <w:pPr>
              <w:rPr>
                <w:rFonts w:ascii="Verdana" w:hAnsi="Verdana"/>
                <w:sz w:val="20"/>
                <w:szCs w:val="20"/>
              </w:rPr>
            </w:pPr>
            <w:r w:rsidRPr="005D5E77">
              <w:rPr>
                <w:rFonts w:ascii="Verdana" w:hAnsi="Verdana"/>
                <w:sz w:val="20"/>
                <w:szCs w:val="20"/>
              </w:rPr>
              <w:t>Quality Management System Design Final Report</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D5E77" w:rsidRPr="005D5E77" w:rsidRDefault="001B41BF" w:rsidP="008E7DD2">
            <w:pPr>
              <w:jc w:val="center"/>
              <w:rPr>
                <w:rFonts w:ascii="Verdana" w:hAnsi="Verdana"/>
                <w:sz w:val="20"/>
                <w:szCs w:val="20"/>
              </w:rPr>
            </w:pPr>
            <w:r>
              <w:rPr>
                <w:rFonts w:ascii="Verdana" w:hAnsi="Verdana"/>
                <w:sz w:val="20"/>
                <w:szCs w:val="20"/>
              </w:rPr>
              <w:t>200</w:t>
            </w:r>
          </w:p>
        </w:tc>
      </w:tr>
      <w:tr w:rsidR="00525612"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25612" w:rsidRPr="005D5E77" w:rsidRDefault="00525612" w:rsidP="008E7DD2">
            <w:pPr>
              <w:rPr>
                <w:rFonts w:ascii="Verdana" w:hAnsi="Verdana"/>
                <w:sz w:val="20"/>
                <w:szCs w:val="20"/>
              </w:rPr>
            </w:pPr>
            <w:r>
              <w:rPr>
                <w:rFonts w:ascii="Verdana" w:hAnsi="Verdana"/>
                <w:sz w:val="20"/>
                <w:szCs w:val="20"/>
              </w:rPr>
              <w:t>QMS Presentation</w:t>
            </w: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25612" w:rsidRDefault="00525612" w:rsidP="008E7DD2">
            <w:pPr>
              <w:jc w:val="center"/>
              <w:rPr>
                <w:rFonts w:ascii="Verdana" w:hAnsi="Verdana"/>
                <w:sz w:val="20"/>
                <w:szCs w:val="20"/>
              </w:rPr>
            </w:pPr>
            <w:r>
              <w:rPr>
                <w:rFonts w:ascii="Verdana" w:hAnsi="Verdana"/>
                <w:sz w:val="20"/>
                <w:szCs w:val="20"/>
              </w:rPr>
              <w:t>50</w:t>
            </w:r>
          </w:p>
        </w:tc>
      </w:tr>
      <w:tr w:rsidR="005D5E77" w:rsidRPr="005D5E77" w:rsidTr="00565C69">
        <w:tc>
          <w:tcPr>
            <w:tcW w:w="52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5D5E77" w:rsidRPr="005D5E77" w:rsidRDefault="005D5E77" w:rsidP="008E7DD2">
            <w:pPr>
              <w:rPr>
                <w:rFonts w:ascii="Verdana" w:hAnsi="Verdana"/>
                <w:b/>
                <w:sz w:val="20"/>
                <w:szCs w:val="20"/>
              </w:rPr>
            </w:pPr>
            <w:r w:rsidRPr="005D5E77">
              <w:rPr>
                <w:rFonts w:ascii="Verdana" w:hAnsi="Verdana"/>
                <w:b/>
                <w:sz w:val="20"/>
                <w:szCs w:val="20"/>
              </w:rPr>
              <w:t>Total Points</w:t>
            </w:r>
          </w:p>
        </w:tc>
        <w:tc>
          <w:tcPr>
            <w:tcW w:w="1596"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5D5E77" w:rsidRPr="005D5E77" w:rsidRDefault="005D5E77" w:rsidP="008E7DD2">
            <w:pPr>
              <w:jc w:val="center"/>
              <w:rPr>
                <w:rFonts w:ascii="Verdana" w:hAnsi="Verdana"/>
                <w:b/>
                <w:sz w:val="20"/>
                <w:szCs w:val="20"/>
              </w:rPr>
            </w:pPr>
            <w:r w:rsidRPr="005D5E77">
              <w:rPr>
                <w:rFonts w:ascii="Verdana" w:hAnsi="Verdana"/>
                <w:b/>
                <w:sz w:val="20"/>
                <w:szCs w:val="20"/>
              </w:rPr>
              <w:t>1000</w:t>
            </w:r>
          </w:p>
        </w:tc>
      </w:tr>
    </w:tbl>
    <w:p w:rsidR="008E73C3" w:rsidRDefault="008E73C3" w:rsidP="00365DEF">
      <w:pPr>
        <w:rPr>
          <w:sz w:val="22"/>
          <w:szCs w:val="22"/>
        </w:rPr>
      </w:pPr>
    </w:p>
    <w:p w:rsidR="002E538E" w:rsidRPr="00531324" w:rsidRDefault="002E538E" w:rsidP="002E538E">
      <w:pPr>
        <w:rPr>
          <w:b/>
          <w:color w:val="FF0000"/>
          <w:szCs w:val="22"/>
        </w:rPr>
      </w:pPr>
      <w:r w:rsidRPr="00531324">
        <w:rPr>
          <w:b/>
          <w:color w:val="FF0000"/>
          <w:szCs w:val="22"/>
        </w:rPr>
        <w:t xml:space="preserve">NOTE: All assignments must be submitted through the </w:t>
      </w:r>
      <w:r w:rsidR="006B6EF4">
        <w:rPr>
          <w:b/>
          <w:color w:val="FF0000"/>
          <w:szCs w:val="22"/>
        </w:rPr>
        <w:t>Assignments Tab</w:t>
      </w:r>
      <w:r w:rsidRPr="00531324">
        <w:rPr>
          <w:b/>
          <w:color w:val="FF0000"/>
          <w:szCs w:val="22"/>
        </w:rPr>
        <w:t xml:space="preserve">.  Assignment instructions can be found in the </w:t>
      </w:r>
      <w:r w:rsidR="006B6EF4">
        <w:rPr>
          <w:b/>
          <w:color w:val="FF0000"/>
          <w:szCs w:val="22"/>
        </w:rPr>
        <w:t>Assignments Tab</w:t>
      </w:r>
      <w:r w:rsidRPr="00531324">
        <w:rPr>
          <w:b/>
          <w:color w:val="FF0000"/>
          <w:szCs w:val="22"/>
        </w:rPr>
        <w:t>.</w:t>
      </w:r>
    </w:p>
    <w:p w:rsidR="00906AF6" w:rsidRPr="00483312" w:rsidRDefault="00906AF6" w:rsidP="00906AF6">
      <w:pPr>
        <w:rPr>
          <w:sz w:val="22"/>
          <w:szCs w:val="22"/>
        </w:rPr>
      </w:pPr>
    </w:p>
    <w:p w:rsidR="00906AF6" w:rsidRDefault="00906AF6" w:rsidP="00906AF6">
      <w:pPr>
        <w:rPr>
          <w:sz w:val="22"/>
          <w:szCs w:val="22"/>
        </w:rPr>
      </w:pPr>
      <w:r w:rsidRPr="00AC20B9">
        <w:rPr>
          <w:sz w:val="22"/>
          <w:szCs w:val="22"/>
        </w:rPr>
        <w:t xml:space="preserve">Assignments submitted on time will be returned with grades and feedback within </w:t>
      </w:r>
      <w:r>
        <w:rPr>
          <w:sz w:val="22"/>
          <w:szCs w:val="22"/>
        </w:rPr>
        <w:t>one week</w:t>
      </w:r>
      <w:r w:rsidRPr="00AC20B9">
        <w:rPr>
          <w:sz w:val="22"/>
          <w:szCs w:val="22"/>
        </w:rPr>
        <w:t xml:space="preserve"> in most cases.  Assignments submitted late </w:t>
      </w:r>
      <w:r>
        <w:rPr>
          <w:sz w:val="22"/>
          <w:szCs w:val="22"/>
        </w:rPr>
        <w:t xml:space="preserve">may take longer.   The final presentation and </w:t>
      </w:r>
      <w:r w:rsidR="006B6EF4">
        <w:rPr>
          <w:sz w:val="22"/>
          <w:szCs w:val="22"/>
        </w:rPr>
        <w:t>report</w:t>
      </w:r>
      <w:r>
        <w:rPr>
          <w:sz w:val="22"/>
          <w:szCs w:val="22"/>
        </w:rPr>
        <w:t xml:space="preserve"> will be returned with grades and feedback within one week</w:t>
      </w:r>
      <w:r w:rsidR="006B6EF4">
        <w:rPr>
          <w:sz w:val="22"/>
          <w:szCs w:val="22"/>
        </w:rPr>
        <w:t>.</w:t>
      </w:r>
    </w:p>
    <w:p w:rsidR="009067CF" w:rsidRDefault="009067CF" w:rsidP="00370989">
      <w:pPr>
        <w:rPr>
          <w:sz w:val="22"/>
          <w:szCs w:val="22"/>
        </w:rPr>
      </w:pPr>
    </w:p>
    <w:p w:rsidR="00365DEF" w:rsidRDefault="00365DEF" w:rsidP="00370989">
      <w:pPr>
        <w:rPr>
          <w:sz w:val="22"/>
          <w:szCs w:val="22"/>
        </w:rPr>
      </w:pPr>
      <w:r w:rsidRPr="00365DEF">
        <w:rPr>
          <w:sz w:val="22"/>
          <w:szCs w:val="22"/>
        </w:rPr>
        <w:t>The cutoff values for each grade will be made when all assignments and exam scores are recorded and the overall averages are calculated. Typically, an average of 90</w:t>
      </w:r>
      <w:r w:rsidR="008E73C3">
        <w:rPr>
          <w:sz w:val="22"/>
          <w:szCs w:val="22"/>
        </w:rPr>
        <w:t>0</w:t>
      </w:r>
      <w:r w:rsidRPr="00365DEF">
        <w:rPr>
          <w:sz w:val="22"/>
          <w:szCs w:val="22"/>
        </w:rPr>
        <w:t xml:space="preserve"> or more for the course will earn an A (4.0/4.0), 8</w:t>
      </w:r>
      <w:r w:rsidR="008E73C3">
        <w:rPr>
          <w:sz w:val="22"/>
          <w:szCs w:val="22"/>
        </w:rPr>
        <w:t>0</w:t>
      </w:r>
      <w:r w:rsidRPr="00365DEF">
        <w:rPr>
          <w:sz w:val="22"/>
          <w:szCs w:val="22"/>
        </w:rPr>
        <w:t>0 or more a B (3.0/4.0), 70</w:t>
      </w:r>
      <w:r w:rsidR="008E73C3">
        <w:rPr>
          <w:sz w:val="22"/>
          <w:szCs w:val="22"/>
        </w:rPr>
        <w:t>0</w:t>
      </w:r>
      <w:r w:rsidRPr="00365DEF">
        <w:rPr>
          <w:sz w:val="22"/>
          <w:szCs w:val="22"/>
        </w:rPr>
        <w:t xml:space="preserve"> or more a C (2.0/4.0),</w:t>
      </w:r>
      <w:r w:rsidR="00370989">
        <w:rPr>
          <w:sz w:val="22"/>
          <w:szCs w:val="22"/>
        </w:rPr>
        <w:t xml:space="preserve"> </w:t>
      </w:r>
      <w:r w:rsidR="002820C0">
        <w:rPr>
          <w:sz w:val="22"/>
          <w:szCs w:val="22"/>
        </w:rPr>
        <w:t>t</w:t>
      </w:r>
      <w:r w:rsidR="006025A3">
        <w:rPr>
          <w:sz w:val="22"/>
          <w:szCs w:val="22"/>
        </w:rPr>
        <w:t>here are no Ds.  An average below 700 will receive a failing grade</w:t>
      </w:r>
      <w:r w:rsidR="00507E82">
        <w:rPr>
          <w:sz w:val="22"/>
          <w:szCs w:val="22"/>
        </w:rPr>
        <w:t>.</w:t>
      </w:r>
    </w:p>
    <w:p w:rsidR="00370989" w:rsidRPr="00365DEF" w:rsidRDefault="00370989" w:rsidP="00370989">
      <w:pPr>
        <w:rPr>
          <w:sz w:val="20"/>
          <w:szCs w:val="20"/>
        </w:rPr>
      </w:pPr>
    </w:p>
    <w:p w:rsidR="00365DEF" w:rsidRPr="00365DEF" w:rsidRDefault="00365DEF" w:rsidP="00365DEF">
      <w:pPr>
        <w:rPr>
          <w:sz w:val="20"/>
          <w:szCs w:val="20"/>
        </w:rPr>
      </w:pPr>
      <w:r w:rsidRPr="00365DEF">
        <w:rPr>
          <w:sz w:val="22"/>
          <w:szCs w:val="22"/>
        </w:rPr>
        <w:t>For graduate classes, this is my general guideline for the grade expectations typically held for graduate classes</w:t>
      </w:r>
    </w:p>
    <w:p w:rsidR="00365DEF" w:rsidRPr="00483312" w:rsidRDefault="00365DEF" w:rsidP="00365DEF">
      <w:pPr>
        <w:rPr>
          <w:sz w:val="22"/>
          <w:szCs w:val="22"/>
        </w:rPr>
      </w:pPr>
      <w:r w:rsidRPr="00483312">
        <w:rPr>
          <w:sz w:val="22"/>
          <w:szCs w:val="22"/>
        </w:rPr>
        <w:t>A - Outstanding or professional quality work and excellent mastery of topics (e.g. think independently about problems, apply skills to new problems)</w:t>
      </w:r>
    </w:p>
    <w:p w:rsidR="00365DEF" w:rsidRPr="00483312" w:rsidRDefault="00365DEF" w:rsidP="00365DEF">
      <w:pPr>
        <w:rPr>
          <w:sz w:val="22"/>
          <w:szCs w:val="22"/>
        </w:rPr>
      </w:pPr>
      <w:r w:rsidRPr="00483312">
        <w:rPr>
          <w:sz w:val="22"/>
          <w:szCs w:val="22"/>
        </w:rPr>
        <w:t>B - Good quality work (few format errors, clear organization) and thorough mastery of topics (e.g. recognize standard problems; apply methods to problems correctly)</w:t>
      </w:r>
    </w:p>
    <w:p w:rsidR="00365DEF" w:rsidRPr="00483312" w:rsidRDefault="00037B67" w:rsidP="00365DEF">
      <w:pPr>
        <w:rPr>
          <w:sz w:val="22"/>
          <w:szCs w:val="22"/>
        </w:rPr>
      </w:pPr>
      <w:r w:rsidRPr="00483312">
        <w:rPr>
          <w:sz w:val="22"/>
          <w:szCs w:val="22"/>
        </w:rPr>
        <w:t>C -</w:t>
      </w:r>
      <w:r w:rsidR="00365DEF" w:rsidRPr="00483312">
        <w:rPr>
          <w:sz w:val="22"/>
          <w:szCs w:val="22"/>
        </w:rPr>
        <w:t xml:space="preserve"> Poor quality work and/or does not demonstrate a graduate level understanding of the material </w:t>
      </w:r>
    </w:p>
    <w:p w:rsidR="00365DEF" w:rsidRPr="00483312" w:rsidRDefault="00365DEF" w:rsidP="00365DEF">
      <w:pPr>
        <w:rPr>
          <w:sz w:val="22"/>
          <w:szCs w:val="22"/>
        </w:rPr>
      </w:pPr>
      <w:r w:rsidRPr="00483312">
        <w:rPr>
          <w:sz w:val="22"/>
          <w:szCs w:val="22"/>
        </w:rPr>
        <w:t>Below C - Significant course work missing or inadequate so as not to demonstrate a satisfactory mastery of topics</w:t>
      </w:r>
    </w:p>
    <w:p w:rsidR="002E538E" w:rsidRPr="00365DEF" w:rsidRDefault="002E538E" w:rsidP="002E538E">
      <w:pPr>
        <w:rPr>
          <w:sz w:val="20"/>
          <w:szCs w:val="20"/>
        </w:rPr>
      </w:pPr>
    </w:p>
    <w:p w:rsidR="002E538E" w:rsidRDefault="002E538E" w:rsidP="002E538E">
      <w:pPr>
        <w:rPr>
          <w:sz w:val="22"/>
          <w:szCs w:val="22"/>
        </w:rPr>
      </w:pPr>
      <w:r>
        <w:rPr>
          <w:b/>
          <w:bCs/>
          <w:sz w:val="22"/>
          <w:szCs w:val="22"/>
        </w:rPr>
        <w:t>Attendance:</w:t>
      </w:r>
      <w:r w:rsidRPr="00365DEF">
        <w:rPr>
          <w:b/>
          <w:bCs/>
          <w:sz w:val="22"/>
          <w:szCs w:val="22"/>
        </w:rPr>
        <w:t xml:space="preserve"> </w:t>
      </w:r>
      <w:r w:rsidRPr="00365DEF">
        <w:rPr>
          <w:sz w:val="22"/>
          <w:szCs w:val="22"/>
        </w:rPr>
        <w:t xml:space="preserve">Attendance in the </w:t>
      </w:r>
      <w:r w:rsidR="006B6EF4">
        <w:rPr>
          <w:sz w:val="22"/>
          <w:szCs w:val="22"/>
        </w:rPr>
        <w:t>Live Class Meetings</w:t>
      </w:r>
      <w:r w:rsidRPr="00365DEF">
        <w:rPr>
          <w:sz w:val="22"/>
          <w:szCs w:val="22"/>
        </w:rPr>
        <w:t xml:space="preserve"> is strongly encouraged.</w:t>
      </w:r>
      <w:r>
        <w:rPr>
          <w:sz w:val="22"/>
          <w:szCs w:val="22"/>
        </w:rPr>
        <w:t xml:space="preserve">  </w:t>
      </w:r>
      <w:r w:rsidRPr="00365DEF">
        <w:rPr>
          <w:b/>
          <w:bCs/>
          <w:sz w:val="22"/>
          <w:szCs w:val="22"/>
        </w:rPr>
        <w:t>Speakers</w:t>
      </w:r>
      <w:r w:rsidRPr="00365DEF">
        <w:rPr>
          <w:sz w:val="22"/>
          <w:szCs w:val="22"/>
        </w:rPr>
        <w:t xml:space="preserve"> and a </w:t>
      </w:r>
      <w:r w:rsidRPr="00365DEF">
        <w:rPr>
          <w:b/>
          <w:bCs/>
          <w:sz w:val="22"/>
          <w:szCs w:val="22"/>
        </w:rPr>
        <w:t>microphone</w:t>
      </w:r>
      <w:r w:rsidRPr="00365DEF">
        <w:rPr>
          <w:sz w:val="22"/>
          <w:szCs w:val="22"/>
        </w:rPr>
        <w:t xml:space="preserve"> will be required for the </w:t>
      </w:r>
      <w:r w:rsidR="006B6EF4">
        <w:rPr>
          <w:sz w:val="22"/>
          <w:szCs w:val="22"/>
        </w:rPr>
        <w:t>Live Class Meetings</w:t>
      </w:r>
      <w:r w:rsidRPr="00365DEF">
        <w:rPr>
          <w:sz w:val="22"/>
          <w:szCs w:val="22"/>
        </w:rPr>
        <w:t xml:space="preserve">. </w:t>
      </w:r>
      <w:r w:rsidRPr="006B6EF4">
        <w:rPr>
          <w:b/>
          <w:sz w:val="22"/>
          <w:szCs w:val="22"/>
        </w:rPr>
        <w:t>A headset is strongly recommended</w:t>
      </w:r>
      <w:r w:rsidR="006B6EF4">
        <w:rPr>
          <w:b/>
          <w:sz w:val="22"/>
          <w:szCs w:val="22"/>
        </w:rPr>
        <w:t xml:space="preserve"> </w:t>
      </w:r>
      <w:r w:rsidR="006B6EF4">
        <w:rPr>
          <w:sz w:val="22"/>
          <w:szCs w:val="22"/>
        </w:rPr>
        <w:t>both for meetings and presentations</w:t>
      </w:r>
      <w:r>
        <w:rPr>
          <w:sz w:val="22"/>
          <w:szCs w:val="22"/>
        </w:rPr>
        <w:t xml:space="preserve">.  </w:t>
      </w:r>
      <w:r w:rsidRPr="00365DEF">
        <w:rPr>
          <w:sz w:val="22"/>
          <w:szCs w:val="22"/>
        </w:rPr>
        <w:t xml:space="preserve">Generally students who participate and keep current with the course progress perform better on the </w:t>
      </w:r>
      <w:r>
        <w:rPr>
          <w:sz w:val="22"/>
          <w:szCs w:val="22"/>
        </w:rPr>
        <w:t>assignments</w:t>
      </w:r>
      <w:r w:rsidRPr="00365DEF">
        <w:rPr>
          <w:sz w:val="22"/>
          <w:szCs w:val="22"/>
        </w:rPr>
        <w:t xml:space="preserve">. The </w:t>
      </w:r>
      <w:r w:rsidR="006B6EF4">
        <w:rPr>
          <w:sz w:val="22"/>
          <w:szCs w:val="22"/>
        </w:rPr>
        <w:t>Live Class Meetings</w:t>
      </w:r>
      <w:r w:rsidRPr="00365DEF">
        <w:rPr>
          <w:sz w:val="22"/>
          <w:szCs w:val="22"/>
        </w:rPr>
        <w:t xml:space="preserve"> will be archived for reference.</w:t>
      </w:r>
    </w:p>
    <w:p w:rsidR="00906AF6" w:rsidRDefault="00906AF6" w:rsidP="002E538E">
      <w:pPr>
        <w:rPr>
          <w:sz w:val="22"/>
          <w:szCs w:val="22"/>
        </w:rPr>
      </w:pPr>
    </w:p>
    <w:p w:rsidR="007A101F" w:rsidRPr="00BA7FE4" w:rsidRDefault="007A101F" w:rsidP="007A101F">
      <w:pPr>
        <w:rPr>
          <w:rFonts w:eastAsia="Calibri"/>
        </w:rPr>
      </w:pPr>
      <w:r w:rsidRPr="00BA7FE4">
        <w:rPr>
          <w:b/>
          <w:spacing w:val="-41"/>
        </w:rPr>
        <w:t>T</w:t>
      </w:r>
      <w:r w:rsidRPr="00BA7FE4">
        <w:rPr>
          <w:b/>
          <w:spacing w:val="-1"/>
        </w:rPr>
        <w:t>e</w:t>
      </w:r>
      <w:r w:rsidRPr="00BA7FE4">
        <w:rPr>
          <w:b/>
        </w:rPr>
        <w:t>ch</w:t>
      </w:r>
      <w:r w:rsidRPr="00BA7FE4">
        <w:rPr>
          <w:b/>
          <w:spacing w:val="-2"/>
        </w:rPr>
        <w:t>n</w:t>
      </w:r>
      <w:r w:rsidRPr="00BA7FE4">
        <w:rPr>
          <w:b/>
        </w:rPr>
        <w:t>o</w:t>
      </w:r>
      <w:r w:rsidRPr="00BA7FE4">
        <w:rPr>
          <w:b/>
          <w:spacing w:val="-1"/>
        </w:rPr>
        <w:t>l</w:t>
      </w:r>
      <w:r w:rsidRPr="00BA7FE4">
        <w:rPr>
          <w:b/>
          <w:spacing w:val="2"/>
        </w:rPr>
        <w:t>o</w:t>
      </w:r>
      <w:r w:rsidRPr="00BA7FE4">
        <w:rPr>
          <w:b/>
        </w:rPr>
        <w:t>gy</w:t>
      </w:r>
      <w:r w:rsidRPr="00BA7FE4">
        <w:rPr>
          <w:b/>
          <w:spacing w:val="-30"/>
        </w:rPr>
        <w:t xml:space="preserve"> </w:t>
      </w:r>
      <w:r w:rsidRPr="00BA7FE4">
        <w:rPr>
          <w:b/>
          <w:spacing w:val="-8"/>
        </w:rPr>
        <w:t>R</w:t>
      </w:r>
      <w:r w:rsidRPr="00BA7FE4">
        <w:rPr>
          <w:b/>
          <w:spacing w:val="-1"/>
        </w:rPr>
        <w:t>e</w:t>
      </w:r>
      <w:r w:rsidRPr="00BA7FE4">
        <w:rPr>
          <w:b/>
        </w:rPr>
        <w:t>qui</w:t>
      </w:r>
      <w:r w:rsidRPr="00BA7FE4">
        <w:rPr>
          <w:b/>
          <w:spacing w:val="-7"/>
        </w:rPr>
        <w:t>r</w:t>
      </w:r>
      <w:r w:rsidRPr="00BA7FE4">
        <w:rPr>
          <w:b/>
          <w:spacing w:val="-1"/>
        </w:rPr>
        <w:t>eme</w:t>
      </w:r>
      <w:r w:rsidRPr="00BA7FE4">
        <w:rPr>
          <w:b/>
          <w:spacing w:val="-5"/>
        </w:rPr>
        <w:t>n</w:t>
      </w:r>
      <w:r w:rsidRPr="00BA7FE4">
        <w:rPr>
          <w:b/>
          <w:spacing w:val="-7"/>
        </w:rPr>
        <w:t>t</w:t>
      </w:r>
      <w:r w:rsidRPr="00BA7FE4">
        <w:rPr>
          <w:b/>
        </w:rPr>
        <w:t>s</w:t>
      </w:r>
      <w:r w:rsidRPr="00BA7FE4">
        <w:rPr>
          <w:b/>
          <w:spacing w:val="-25"/>
        </w:rPr>
        <w:t xml:space="preserve"> </w:t>
      </w:r>
      <w:r w:rsidRPr="00BA7FE4">
        <w:rPr>
          <w:b/>
          <w:spacing w:val="-9"/>
        </w:rPr>
        <w:t>f</w:t>
      </w:r>
      <w:r w:rsidRPr="00BA7FE4">
        <w:rPr>
          <w:b/>
        </w:rPr>
        <w:t>or</w:t>
      </w:r>
      <w:r w:rsidRPr="00BA7FE4">
        <w:rPr>
          <w:b/>
          <w:spacing w:val="-13"/>
        </w:rPr>
        <w:t xml:space="preserve"> </w:t>
      </w:r>
      <w:r w:rsidRPr="00BA7FE4">
        <w:rPr>
          <w:b/>
        </w:rPr>
        <w:t>this</w:t>
      </w:r>
      <w:r w:rsidRPr="00BA7FE4">
        <w:rPr>
          <w:b/>
          <w:spacing w:val="-18"/>
        </w:rPr>
        <w:t xml:space="preserve"> </w:t>
      </w:r>
      <w:r w:rsidRPr="00BA7FE4">
        <w:rPr>
          <w:b/>
        </w:rPr>
        <w:t>Cou</w:t>
      </w:r>
      <w:r w:rsidRPr="00BA7FE4">
        <w:rPr>
          <w:b/>
          <w:spacing w:val="-7"/>
        </w:rPr>
        <w:t>r</w:t>
      </w:r>
      <w:r w:rsidRPr="00BA7FE4">
        <w:rPr>
          <w:b/>
        </w:rPr>
        <w:t>se</w:t>
      </w:r>
    </w:p>
    <w:p w:rsidR="007A101F" w:rsidRPr="00BA7FE4" w:rsidRDefault="007A101F" w:rsidP="007A101F">
      <w:pPr>
        <w:pStyle w:val="BodyText"/>
        <w:spacing w:before="0"/>
        <w:ind w:left="0" w:right="153"/>
        <w:rPr>
          <w:rFonts w:ascii="Times New Roman" w:hAnsi="Times New Roman" w:cs="Times New Roman"/>
          <w:spacing w:val="-1"/>
          <w:sz w:val="22"/>
          <w:szCs w:val="22"/>
        </w:rPr>
      </w:pPr>
      <w:r w:rsidRPr="00BA7FE4">
        <w:rPr>
          <w:rFonts w:ascii="Times New Roman" w:hAnsi="Times New Roman" w:cs="Times New Roman"/>
          <w:spacing w:val="-1"/>
          <w:sz w:val="22"/>
          <w:szCs w:val="22"/>
        </w:rPr>
        <w:t>Please</w:t>
      </w:r>
      <w:r w:rsidRPr="00BA7FE4">
        <w:rPr>
          <w:rFonts w:ascii="Times New Roman" w:hAnsi="Times New Roman" w:cs="Times New Roman"/>
          <w:spacing w:val="-8"/>
          <w:sz w:val="22"/>
          <w:szCs w:val="22"/>
        </w:rPr>
        <w:t xml:space="preserve"> </w:t>
      </w:r>
      <w:r w:rsidRPr="00BA7FE4">
        <w:rPr>
          <w:rFonts w:ascii="Times New Roman" w:hAnsi="Times New Roman" w:cs="Times New Roman"/>
          <w:spacing w:val="-1"/>
          <w:sz w:val="22"/>
          <w:szCs w:val="22"/>
        </w:rPr>
        <w:t>read</w:t>
      </w:r>
      <w:r w:rsidRPr="00BA7FE4">
        <w:rPr>
          <w:rFonts w:ascii="Times New Roman" w:hAnsi="Times New Roman" w:cs="Times New Roman"/>
          <w:spacing w:val="-8"/>
          <w:sz w:val="22"/>
          <w:szCs w:val="22"/>
        </w:rPr>
        <w:t xml:space="preserve"> </w:t>
      </w:r>
      <w:r w:rsidRPr="00BA7FE4">
        <w:rPr>
          <w:rFonts w:ascii="Times New Roman" w:hAnsi="Times New Roman" w:cs="Times New Roman"/>
          <w:spacing w:val="-1"/>
          <w:sz w:val="22"/>
          <w:szCs w:val="22"/>
        </w:rPr>
        <w:t>the</w:t>
      </w:r>
      <w:r w:rsidRPr="00BA7FE4">
        <w:rPr>
          <w:rFonts w:ascii="Times New Roman" w:hAnsi="Times New Roman" w:cs="Times New Roman"/>
          <w:spacing w:val="-7"/>
          <w:sz w:val="22"/>
          <w:szCs w:val="22"/>
        </w:rPr>
        <w:t xml:space="preserve"> </w:t>
      </w:r>
      <w:r w:rsidRPr="00BA7FE4">
        <w:rPr>
          <w:rFonts w:ascii="Times New Roman" w:hAnsi="Times New Roman" w:cs="Times New Roman"/>
          <w:spacing w:val="-1"/>
          <w:sz w:val="22"/>
          <w:szCs w:val="22"/>
        </w:rPr>
        <w:t>following</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information</w:t>
      </w:r>
      <w:r w:rsidRPr="00BA7FE4">
        <w:rPr>
          <w:rFonts w:ascii="Times New Roman" w:hAnsi="Times New Roman" w:cs="Times New Roman"/>
          <w:spacing w:val="-9"/>
          <w:sz w:val="22"/>
          <w:szCs w:val="22"/>
        </w:rPr>
        <w:t xml:space="preserve"> </w:t>
      </w:r>
      <w:r w:rsidRPr="00BA7FE4">
        <w:rPr>
          <w:rFonts w:ascii="Times New Roman" w:hAnsi="Times New Roman" w:cs="Times New Roman"/>
          <w:spacing w:val="-1"/>
          <w:sz w:val="22"/>
          <w:szCs w:val="22"/>
        </w:rPr>
        <w:t>about</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technology</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requirements</w:t>
      </w:r>
      <w:r w:rsidRPr="00BA7FE4">
        <w:rPr>
          <w:rFonts w:ascii="Times New Roman" w:hAnsi="Times New Roman" w:cs="Times New Roman"/>
          <w:spacing w:val="-12"/>
          <w:sz w:val="22"/>
          <w:szCs w:val="22"/>
        </w:rPr>
        <w:t xml:space="preserve"> </w:t>
      </w:r>
      <w:r w:rsidRPr="00BA7FE4">
        <w:rPr>
          <w:rFonts w:ascii="Times New Roman" w:hAnsi="Times New Roman" w:cs="Times New Roman"/>
          <w:spacing w:val="-2"/>
          <w:sz w:val="22"/>
          <w:szCs w:val="22"/>
        </w:rPr>
        <w:t>in</w:t>
      </w:r>
      <w:r w:rsidRPr="00BA7FE4">
        <w:rPr>
          <w:rFonts w:ascii="Times New Roman" w:hAnsi="Times New Roman" w:cs="Times New Roman"/>
          <w:sz w:val="22"/>
          <w:szCs w:val="22"/>
        </w:rPr>
        <w:t xml:space="preserve"> </w:t>
      </w:r>
      <w:r w:rsidRPr="00BA7FE4">
        <w:rPr>
          <w:rFonts w:ascii="Times New Roman" w:hAnsi="Times New Roman" w:cs="Times New Roman"/>
          <w:spacing w:val="-2"/>
          <w:sz w:val="22"/>
          <w:szCs w:val="22"/>
        </w:rPr>
        <w:t>an</w:t>
      </w:r>
      <w:r w:rsidRPr="00BA7FE4">
        <w:rPr>
          <w:rFonts w:ascii="Times New Roman" w:hAnsi="Times New Roman" w:cs="Times New Roman"/>
          <w:spacing w:val="-1"/>
          <w:sz w:val="22"/>
          <w:szCs w:val="22"/>
        </w:rPr>
        <w:t xml:space="preserve"> online</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course.</w:t>
      </w:r>
      <w:r w:rsidRPr="00BA7FE4">
        <w:rPr>
          <w:rFonts w:ascii="Times New Roman" w:hAnsi="Times New Roman" w:cs="Times New Roman"/>
          <w:spacing w:val="95"/>
          <w:sz w:val="22"/>
          <w:szCs w:val="22"/>
        </w:rPr>
        <w:t xml:space="preserve"> </w:t>
      </w:r>
      <w:r w:rsidRPr="00BA7FE4">
        <w:rPr>
          <w:rFonts w:ascii="Times New Roman" w:hAnsi="Times New Roman" w:cs="Times New Roman"/>
          <w:spacing w:val="-1"/>
          <w:sz w:val="22"/>
          <w:szCs w:val="22"/>
        </w:rPr>
        <w:t>These</w:t>
      </w:r>
      <w:r w:rsidRPr="00BA7FE4">
        <w:rPr>
          <w:rFonts w:ascii="Times New Roman" w:hAnsi="Times New Roman" w:cs="Times New Roman"/>
          <w:spacing w:val="-7"/>
          <w:sz w:val="22"/>
          <w:szCs w:val="22"/>
        </w:rPr>
        <w:t xml:space="preserve"> </w:t>
      </w:r>
      <w:r w:rsidRPr="00BA7FE4">
        <w:rPr>
          <w:rFonts w:ascii="Times New Roman" w:hAnsi="Times New Roman" w:cs="Times New Roman"/>
          <w:sz w:val="22"/>
          <w:szCs w:val="22"/>
        </w:rPr>
        <w:t>requirements</w:t>
      </w:r>
      <w:r w:rsidRPr="00BA7FE4">
        <w:rPr>
          <w:rFonts w:ascii="Times New Roman" w:hAnsi="Times New Roman" w:cs="Times New Roman"/>
          <w:spacing w:val="-17"/>
          <w:sz w:val="22"/>
          <w:szCs w:val="22"/>
        </w:rPr>
        <w:t xml:space="preserve"> </w:t>
      </w:r>
      <w:r w:rsidRPr="00BA7FE4">
        <w:rPr>
          <w:rFonts w:ascii="Times New Roman" w:hAnsi="Times New Roman" w:cs="Times New Roman"/>
          <w:spacing w:val="-2"/>
          <w:sz w:val="22"/>
          <w:szCs w:val="22"/>
        </w:rPr>
        <w:t>must</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be</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addressed</w:t>
      </w:r>
      <w:r w:rsidRPr="00BA7FE4">
        <w:rPr>
          <w:rFonts w:ascii="Times New Roman" w:hAnsi="Times New Roman" w:cs="Times New Roman"/>
          <w:spacing w:val="-10"/>
          <w:sz w:val="22"/>
          <w:szCs w:val="22"/>
        </w:rPr>
        <w:t xml:space="preserve"> </w:t>
      </w:r>
      <w:r w:rsidRPr="00BA7FE4">
        <w:rPr>
          <w:rFonts w:ascii="Times New Roman" w:hAnsi="Times New Roman" w:cs="Times New Roman"/>
          <w:spacing w:val="-1"/>
          <w:sz w:val="22"/>
          <w:szCs w:val="22"/>
        </w:rPr>
        <w:t>before</w:t>
      </w:r>
      <w:r w:rsidRPr="00BA7FE4">
        <w:rPr>
          <w:rFonts w:ascii="Times New Roman" w:hAnsi="Times New Roman" w:cs="Times New Roman"/>
          <w:spacing w:val="-7"/>
          <w:sz w:val="22"/>
          <w:szCs w:val="22"/>
        </w:rPr>
        <w:t xml:space="preserve"> </w:t>
      </w:r>
      <w:r w:rsidRPr="00BA7FE4">
        <w:rPr>
          <w:rFonts w:ascii="Times New Roman" w:hAnsi="Times New Roman" w:cs="Times New Roman"/>
          <w:spacing w:val="-2"/>
          <w:sz w:val="22"/>
          <w:szCs w:val="22"/>
        </w:rPr>
        <w:t>you</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begin</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the</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coursework.</w:t>
      </w:r>
    </w:p>
    <w:p w:rsidR="007A101F" w:rsidRPr="00BA7FE4" w:rsidRDefault="007A101F" w:rsidP="007A101F">
      <w:pPr>
        <w:pStyle w:val="BodyText"/>
        <w:spacing w:before="0"/>
        <w:ind w:left="0" w:right="153"/>
        <w:rPr>
          <w:rFonts w:ascii="Times New Roman" w:hAnsi="Times New Roman" w:cs="Times New Roman"/>
          <w:b/>
          <w:sz w:val="22"/>
          <w:szCs w:val="22"/>
        </w:rPr>
      </w:pPr>
      <w:r w:rsidRPr="00BA7FE4">
        <w:rPr>
          <w:rFonts w:ascii="Times New Roman" w:hAnsi="Times New Roman" w:cs="Times New Roman"/>
          <w:b/>
          <w:spacing w:val="-1"/>
          <w:sz w:val="22"/>
          <w:szCs w:val="22"/>
        </w:rPr>
        <w:t>(This</w:t>
      </w:r>
      <w:r w:rsidRPr="00BA7FE4">
        <w:rPr>
          <w:rFonts w:ascii="Times New Roman" w:hAnsi="Times New Roman" w:cs="Times New Roman"/>
          <w:b/>
          <w:spacing w:val="-2"/>
          <w:sz w:val="22"/>
          <w:szCs w:val="22"/>
        </w:rPr>
        <w:t xml:space="preserve"> </w:t>
      </w:r>
      <w:r w:rsidRPr="00BA7FE4">
        <w:rPr>
          <w:rFonts w:ascii="Times New Roman" w:hAnsi="Times New Roman" w:cs="Times New Roman"/>
          <w:b/>
          <w:spacing w:val="-1"/>
          <w:sz w:val="22"/>
          <w:szCs w:val="22"/>
        </w:rPr>
        <w:t>course</w:t>
      </w:r>
      <w:r w:rsidRPr="00BA7FE4">
        <w:rPr>
          <w:rFonts w:ascii="Times New Roman" w:hAnsi="Times New Roman" w:cs="Times New Roman"/>
          <w:b/>
          <w:spacing w:val="-7"/>
          <w:sz w:val="22"/>
          <w:szCs w:val="22"/>
        </w:rPr>
        <w:t xml:space="preserve"> </w:t>
      </w:r>
      <w:r w:rsidRPr="00BA7FE4">
        <w:rPr>
          <w:rFonts w:ascii="Times New Roman" w:hAnsi="Times New Roman" w:cs="Times New Roman"/>
          <w:b/>
          <w:spacing w:val="-1"/>
          <w:sz w:val="22"/>
          <w:szCs w:val="22"/>
        </w:rPr>
        <w:t>includes</w:t>
      </w:r>
      <w:r w:rsidRPr="00BA7FE4">
        <w:rPr>
          <w:rFonts w:ascii="Times New Roman" w:hAnsi="Times New Roman" w:cs="Times New Roman"/>
          <w:b/>
          <w:spacing w:val="-5"/>
          <w:sz w:val="22"/>
          <w:szCs w:val="22"/>
        </w:rPr>
        <w:t xml:space="preserve"> </w:t>
      </w:r>
      <w:r w:rsidRPr="00BA7FE4">
        <w:rPr>
          <w:rFonts w:ascii="Times New Roman" w:hAnsi="Times New Roman" w:cs="Times New Roman"/>
          <w:b/>
          <w:spacing w:val="-1"/>
          <w:sz w:val="22"/>
          <w:szCs w:val="22"/>
        </w:rPr>
        <w:t>live</w:t>
      </w:r>
      <w:r w:rsidRPr="00BA7FE4">
        <w:rPr>
          <w:rFonts w:ascii="Times New Roman" w:hAnsi="Times New Roman" w:cs="Times New Roman"/>
          <w:b/>
          <w:spacing w:val="-3"/>
          <w:sz w:val="22"/>
          <w:szCs w:val="22"/>
        </w:rPr>
        <w:t xml:space="preserve"> </w:t>
      </w:r>
      <w:r w:rsidRPr="00BA7FE4">
        <w:rPr>
          <w:rFonts w:ascii="Times New Roman" w:hAnsi="Times New Roman" w:cs="Times New Roman"/>
          <w:b/>
          <w:spacing w:val="-1"/>
          <w:sz w:val="22"/>
          <w:szCs w:val="22"/>
        </w:rPr>
        <w:t>online</w:t>
      </w:r>
      <w:r w:rsidRPr="00BA7FE4">
        <w:rPr>
          <w:rFonts w:ascii="Times New Roman" w:hAnsi="Times New Roman" w:cs="Times New Roman"/>
          <w:b/>
          <w:spacing w:val="-3"/>
          <w:sz w:val="22"/>
          <w:szCs w:val="22"/>
        </w:rPr>
        <w:t xml:space="preserve"> </w:t>
      </w:r>
      <w:r w:rsidRPr="00BA7FE4">
        <w:rPr>
          <w:rFonts w:ascii="Times New Roman" w:hAnsi="Times New Roman" w:cs="Times New Roman"/>
          <w:b/>
          <w:spacing w:val="-1"/>
          <w:sz w:val="22"/>
          <w:szCs w:val="22"/>
        </w:rPr>
        <w:t>class</w:t>
      </w:r>
      <w:r w:rsidRPr="00BA7FE4">
        <w:rPr>
          <w:rFonts w:ascii="Times New Roman" w:hAnsi="Times New Roman" w:cs="Times New Roman"/>
          <w:b/>
          <w:spacing w:val="-6"/>
          <w:sz w:val="22"/>
          <w:szCs w:val="22"/>
        </w:rPr>
        <w:t xml:space="preserve"> </w:t>
      </w:r>
      <w:r w:rsidRPr="00BA7FE4">
        <w:rPr>
          <w:rFonts w:ascii="Times New Roman" w:hAnsi="Times New Roman" w:cs="Times New Roman"/>
          <w:b/>
          <w:spacing w:val="-1"/>
          <w:sz w:val="22"/>
          <w:szCs w:val="22"/>
        </w:rPr>
        <w:t>session</w:t>
      </w:r>
      <w:r>
        <w:rPr>
          <w:rFonts w:ascii="Times New Roman" w:hAnsi="Times New Roman" w:cs="Times New Roman"/>
          <w:b/>
          <w:spacing w:val="-1"/>
          <w:sz w:val="22"/>
          <w:szCs w:val="22"/>
        </w:rPr>
        <w:t>s</w:t>
      </w:r>
      <w:r w:rsidRPr="00BA7FE4">
        <w:rPr>
          <w:rFonts w:ascii="Times New Roman" w:hAnsi="Times New Roman" w:cs="Times New Roman"/>
          <w:b/>
          <w:spacing w:val="-1"/>
          <w:sz w:val="22"/>
          <w:szCs w:val="22"/>
        </w:rPr>
        <w:t>.</w:t>
      </w:r>
      <w:r w:rsidRPr="00BA7FE4">
        <w:rPr>
          <w:rFonts w:ascii="Times New Roman" w:hAnsi="Times New Roman" w:cs="Times New Roman"/>
          <w:b/>
          <w:spacing w:val="48"/>
          <w:sz w:val="22"/>
          <w:szCs w:val="22"/>
        </w:rPr>
        <w:t xml:space="preserve"> </w:t>
      </w:r>
      <w:r w:rsidRPr="00BA7FE4">
        <w:rPr>
          <w:rFonts w:ascii="Times New Roman" w:hAnsi="Times New Roman" w:cs="Times New Roman"/>
          <w:b/>
          <w:spacing w:val="-2"/>
          <w:sz w:val="22"/>
          <w:szCs w:val="22"/>
        </w:rPr>
        <w:t>Headsets</w:t>
      </w:r>
      <w:r w:rsidRPr="00BA7FE4">
        <w:rPr>
          <w:rFonts w:ascii="Times New Roman" w:hAnsi="Times New Roman" w:cs="Times New Roman"/>
          <w:b/>
          <w:spacing w:val="-9"/>
          <w:sz w:val="22"/>
          <w:szCs w:val="22"/>
        </w:rPr>
        <w:t xml:space="preserve"> </w:t>
      </w:r>
      <w:r w:rsidRPr="00BA7FE4">
        <w:rPr>
          <w:rFonts w:ascii="Times New Roman" w:hAnsi="Times New Roman" w:cs="Times New Roman"/>
          <w:b/>
          <w:sz w:val="22"/>
          <w:szCs w:val="22"/>
        </w:rPr>
        <w:t>are</w:t>
      </w:r>
      <w:r w:rsidRPr="00BA7FE4">
        <w:rPr>
          <w:rFonts w:ascii="Times New Roman" w:hAnsi="Times New Roman" w:cs="Times New Roman"/>
          <w:b/>
          <w:spacing w:val="-6"/>
          <w:sz w:val="22"/>
          <w:szCs w:val="22"/>
        </w:rPr>
        <w:t xml:space="preserve"> </w:t>
      </w:r>
      <w:r w:rsidRPr="00BA7FE4">
        <w:rPr>
          <w:rFonts w:ascii="Times New Roman" w:hAnsi="Times New Roman" w:cs="Times New Roman"/>
          <w:b/>
          <w:spacing w:val="-1"/>
          <w:sz w:val="22"/>
          <w:szCs w:val="22"/>
        </w:rPr>
        <w:t>preferred and recommended,</w:t>
      </w:r>
      <w:r w:rsidRPr="00BA7FE4">
        <w:rPr>
          <w:rFonts w:ascii="Times New Roman" w:hAnsi="Times New Roman" w:cs="Times New Roman"/>
          <w:b/>
          <w:spacing w:val="51"/>
          <w:w w:val="99"/>
          <w:sz w:val="22"/>
          <w:szCs w:val="22"/>
        </w:rPr>
        <w:t xml:space="preserve"> </w:t>
      </w:r>
      <w:r w:rsidRPr="00BA7FE4">
        <w:rPr>
          <w:rFonts w:ascii="Times New Roman" w:hAnsi="Times New Roman" w:cs="Times New Roman"/>
          <w:b/>
          <w:spacing w:val="-4"/>
          <w:sz w:val="22"/>
          <w:szCs w:val="22"/>
        </w:rPr>
        <w:t>consisting</w:t>
      </w:r>
      <w:r w:rsidRPr="00BA7FE4">
        <w:rPr>
          <w:rFonts w:ascii="Times New Roman" w:hAnsi="Times New Roman" w:cs="Times New Roman"/>
          <w:b/>
          <w:spacing w:val="-11"/>
          <w:sz w:val="22"/>
          <w:szCs w:val="22"/>
        </w:rPr>
        <w:t xml:space="preserve"> </w:t>
      </w:r>
      <w:r w:rsidRPr="00BA7FE4">
        <w:rPr>
          <w:rFonts w:ascii="Times New Roman" w:hAnsi="Times New Roman" w:cs="Times New Roman"/>
          <w:b/>
          <w:spacing w:val="-3"/>
          <w:sz w:val="22"/>
          <w:szCs w:val="22"/>
        </w:rPr>
        <w:t>of</w:t>
      </w:r>
      <w:r w:rsidRPr="00BA7FE4">
        <w:rPr>
          <w:rFonts w:ascii="Times New Roman" w:hAnsi="Times New Roman" w:cs="Times New Roman"/>
          <w:b/>
          <w:spacing w:val="-10"/>
          <w:sz w:val="22"/>
          <w:szCs w:val="22"/>
        </w:rPr>
        <w:t xml:space="preserve"> </w:t>
      </w:r>
      <w:r w:rsidRPr="00BA7FE4">
        <w:rPr>
          <w:rFonts w:ascii="Times New Roman" w:hAnsi="Times New Roman" w:cs="Times New Roman"/>
          <w:b/>
          <w:spacing w:val="-4"/>
          <w:sz w:val="22"/>
          <w:szCs w:val="22"/>
        </w:rPr>
        <w:t>headphones</w:t>
      </w:r>
      <w:r w:rsidRPr="00BA7FE4">
        <w:rPr>
          <w:rFonts w:ascii="Times New Roman" w:hAnsi="Times New Roman" w:cs="Times New Roman"/>
          <w:b/>
          <w:spacing w:val="-11"/>
          <w:sz w:val="22"/>
          <w:szCs w:val="22"/>
        </w:rPr>
        <w:t xml:space="preserve"> </w:t>
      </w:r>
      <w:r w:rsidRPr="00BA7FE4">
        <w:rPr>
          <w:rFonts w:ascii="Times New Roman" w:hAnsi="Times New Roman" w:cs="Times New Roman"/>
          <w:b/>
          <w:i/>
          <w:spacing w:val="-4"/>
          <w:sz w:val="22"/>
          <w:szCs w:val="22"/>
        </w:rPr>
        <w:t>and</w:t>
      </w:r>
      <w:r w:rsidRPr="00BA7FE4">
        <w:rPr>
          <w:rFonts w:ascii="Times New Roman" w:hAnsi="Times New Roman" w:cs="Times New Roman"/>
          <w:b/>
          <w:i/>
          <w:spacing w:val="-10"/>
          <w:sz w:val="22"/>
          <w:szCs w:val="22"/>
        </w:rPr>
        <w:t xml:space="preserve"> </w:t>
      </w:r>
      <w:r w:rsidRPr="00BA7FE4">
        <w:rPr>
          <w:rFonts w:ascii="Times New Roman" w:hAnsi="Times New Roman" w:cs="Times New Roman"/>
          <w:b/>
          <w:i/>
          <w:sz w:val="22"/>
          <w:szCs w:val="22"/>
        </w:rPr>
        <w:t>a</w:t>
      </w:r>
      <w:r w:rsidRPr="00BA7FE4">
        <w:rPr>
          <w:rFonts w:ascii="Times New Roman" w:hAnsi="Times New Roman" w:cs="Times New Roman"/>
          <w:b/>
          <w:i/>
          <w:spacing w:val="-9"/>
          <w:sz w:val="22"/>
          <w:szCs w:val="22"/>
        </w:rPr>
        <w:t xml:space="preserve"> </w:t>
      </w:r>
      <w:r w:rsidRPr="00BA7FE4">
        <w:rPr>
          <w:rFonts w:ascii="Times New Roman" w:hAnsi="Times New Roman" w:cs="Times New Roman"/>
          <w:b/>
          <w:i/>
          <w:spacing w:val="-4"/>
          <w:sz w:val="22"/>
          <w:szCs w:val="22"/>
        </w:rPr>
        <w:t>mi</w:t>
      </w:r>
      <w:r w:rsidRPr="00BA7FE4">
        <w:rPr>
          <w:rFonts w:ascii="Times New Roman" w:hAnsi="Times New Roman" w:cs="Times New Roman"/>
          <w:b/>
          <w:i/>
          <w:spacing w:val="-5"/>
          <w:sz w:val="22"/>
          <w:szCs w:val="22"/>
        </w:rPr>
        <w:t>cr</w:t>
      </w:r>
      <w:r w:rsidRPr="00BA7FE4">
        <w:rPr>
          <w:rFonts w:ascii="Times New Roman" w:hAnsi="Times New Roman" w:cs="Times New Roman"/>
          <w:b/>
          <w:i/>
          <w:spacing w:val="-4"/>
          <w:sz w:val="22"/>
          <w:szCs w:val="22"/>
        </w:rPr>
        <w:t>opho</w:t>
      </w:r>
      <w:r w:rsidRPr="00BA7FE4">
        <w:rPr>
          <w:rFonts w:ascii="Times New Roman" w:hAnsi="Times New Roman" w:cs="Times New Roman"/>
          <w:b/>
          <w:i/>
          <w:spacing w:val="-5"/>
          <w:sz w:val="22"/>
          <w:szCs w:val="22"/>
        </w:rPr>
        <w:t>ne</w:t>
      </w:r>
      <w:r w:rsidRPr="00BA7FE4">
        <w:rPr>
          <w:rFonts w:ascii="Times New Roman" w:hAnsi="Times New Roman" w:cs="Times New Roman"/>
          <w:b/>
          <w:spacing w:val="-4"/>
          <w:sz w:val="22"/>
          <w:szCs w:val="22"/>
        </w:rPr>
        <w:t>.)</w:t>
      </w:r>
    </w:p>
    <w:p w:rsidR="007A101F" w:rsidRPr="00BA7FE4" w:rsidRDefault="007A101F" w:rsidP="007A101F">
      <w:pPr>
        <w:rPr>
          <w:rFonts w:eastAsia="Calibri"/>
          <w:sz w:val="22"/>
          <w:szCs w:val="22"/>
        </w:rPr>
      </w:pPr>
    </w:p>
    <w:p w:rsidR="007A101F" w:rsidRPr="00BA7FE4" w:rsidRDefault="007A101F" w:rsidP="007A101F">
      <w:pPr>
        <w:pStyle w:val="Heading1"/>
        <w:rPr>
          <w:b w:val="0"/>
          <w:bCs w:val="0"/>
          <w:sz w:val="22"/>
          <w:szCs w:val="22"/>
        </w:rPr>
      </w:pPr>
      <w:r w:rsidRPr="00BA7FE4">
        <w:rPr>
          <w:sz w:val="22"/>
          <w:szCs w:val="22"/>
        </w:rPr>
        <w:t>Browser</w:t>
      </w:r>
      <w:r w:rsidRPr="00BA7FE4">
        <w:rPr>
          <w:spacing w:val="-7"/>
          <w:sz w:val="22"/>
          <w:szCs w:val="22"/>
        </w:rPr>
        <w:t xml:space="preserve"> </w:t>
      </w:r>
      <w:r w:rsidRPr="00BA7FE4">
        <w:rPr>
          <w:sz w:val="22"/>
          <w:szCs w:val="22"/>
        </w:rPr>
        <w:t>Check</w:t>
      </w:r>
    </w:p>
    <w:p w:rsidR="007A101F" w:rsidRPr="00BA7FE4" w:rsidRDefault="007A101F" w:rsidP="007A101F">
      <w:pPr>
        <w:pStyle w:val="BodyText"/>
        <w:spacing w:before="0"/>
        <w:ind w:right="115"/>
        <w:jc w:val="both"/>
        <w:rPr>
          <w:rFonts w:ascii="Times New Roman" w:hAnsi="Times New Roman" w:cs="Times New Roman"/>
          <w:sz w:val="22"/>
          <w:szCs w:val="22"/>
        </w:rPr>
      </w:pPr>
      <w:r w:rsidRPr="00BA7FE4">
        <w:rPr>
          <w:rFonts w:ascii="Times New Roman" w:hAnsi="Times New Roman" w:cs="Times New Roman"/>
          <w:spacing w:val="-1"/>
          <w:sz w:val="22"/>
          <w:szCs w:val="22"/>
        </w:rPr>
        <w:t>D2L Brightspace</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is</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designed</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to</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work</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on</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each</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major</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brand</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of</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browsers.</w:t>
      </w:r>
      <w:r w:rsidRPr="00BA7FE4">
        <w:rPr>
          <w:rFonts w:ascii="Times New Roman" w:hAnsi="Times New Roman" w:cs="Times New Roman"/>
          <w:spacing w:val="48"/>
          <w:sz w:val="22"/>
          <w:szCs w:val="22"/>
        </w:rPr>
        <w:t xml:space="preserve"> </w:t>
      </w:r>
      <w:r w:rsidRPr="00BA7FE4">
        <w:rPr>
          <w:rFonts w:ascii="Times New Roman" w:hAnsi="Times New Roman" w:cs="Times New Roman"/>
          <w:sz w:val="22"/>
          <w:szCs w:val="22"/>
        </w:rPr>
        <w:t>However,</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each browser</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treats</w:t>
      </w:r>
      <w:r w:rsidRPr="00BA7FE4">
        <w:rPr>
          <w:rFonts w:ascii="Times New Roman" w:hAnsi="Times New Roman" w:cs="Times New Roman"/>
          <w:spacing w:val="26"/>
          <w:w w:val="99"/>
          <w:sz w:val="22"/>
          <w:szCs w:val="22"/>
        </w:rPr>
        <w:t xml:space="preserve"> </w:t>
      </w:r>
      <w:r w:rsidRPr="00BA7FE4">
        <w:rPr>
          <w:rFonts w:ascii="Times New Roman" w:hAnsi="Times New Roman" w:cs="Times New Roman"/>
          <w:sz w:val="22"/>
          <w:szCs w:val="22"/>
        </w:rPr>
        <w:t>secure</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and</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non‐secure information</w:t>
      </w:r>
      <w:r w:rsidRPr="00BA7FE4">
        <w:rPr>
          <w:rFonts w:ascii="Times New Roman" w:hAnsi="Times New Roman" w:cs="Times New Roman"/>
          <w:spacing w:val="-2"/>
          <w:sz w:val="22"/>
          <w:szCs w:val="22"/>
        </w:rPr>
        <w:t xml:space="preserve"> in </w:t>
      </w:r>
      <w:r w:rsidRPr="00BA7FE4">
        <w:rPr>
          <w:rFonts w:ascii="Times New Roman" w:hAnsi="Times New Roman" w:cs="Times New Roman"/>
          <w:sz w:val="22"/>
          <w:szCs w:val="22"/>
        </w:rPr>
        <w:t>a</w:t>
      </w:r>
      <w:r w:rsidRPr="00BA7FE4">
        <w:rPr>
          <w:rFonts w:ascii="Times New Roman" w:hAnsi="Times New Roman" w:cs="Times New Roman"/>
          <w:spacing w:val="-1"/>
          <w:sz w:val="22"/>
          <w:szCs w:val="22"/>
        </w:rPr>
        <w:t xml:space="preserve"> </w:t>
      </w:r>
      <w:r w:rsidRPr="00BA7FE4">
        <w:rPr>
          <w:rFonts w:ascii="Times New Roman" w:hAnsi="Times New Roman" w:cs="Times New Roman"/>
          <w:sz w:val="22"/>
          <w:szCs w:val="22"/>
        </w:rPr>
        <w:t>different</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way.</w:t>
      </w:r>
      <w:r w:rsidRPr="00BA7FE4">
        <w:rPr>
          <w:rFonts w:ascii="Times New Roman" w:hAnsi="Times New Roman" w:cs="Times New Roman"/>
          <w:spacing w:val="49"/>
          <w:sz w:val="22"/>
          <w:szCs w:val="22"/>
        </w:rPr>
        <w:t xml:space="preserve"> </w:t>
      </w:r>
      <w:r w:rsidRPr="00BA7FE4">
        <w:rPr>
          <w:rFonts w:ascii="Times New Roman" w:hAnsi="Times New Roman" w:cs="Times New Roman"/>
          <w:spacing w:val="-1"/>
          <w:sz w:val="22"/>
          <w:szCs w:val="22"/>
        </w:rPr>
        <w:t>If</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you</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are</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not</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viewing</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 xml:space="preserve">the </w:t>
      </w:r>
      <w:r w:rsidRPr="00BA7FE4">
        <w:rPr>
          <w:rFonts w:ascii="Times New Roman" w:hAnsi="Times New Roman" w:cs="Times New Roman"/>
          <w:sz w:val="22"/>
          <w:szCs w:val="22"/>
        </w:rPr>
        <w:t>content</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you</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are</w:t>
      </w:r>
      <w:r w:rsidRPr="00BA7FE4">
        <w:rPr>
          <w:rFonts w:ascii="Times New Roman" w:hAnsi="Times New Roman" w:cs="Times New Roman"/>
          <w:spacing w:val="23"/>
          <w:w w:val="99"/>
          <w:sz w:val="22"/>
          <w:szCs w:val="22"/>
        </w:rPr>
        <w:t xml:space="preserve"> </w:t>
      </w:r>
      <w:r w:rsidRPr="00BA7FE4">
        <w:rPr>
          <w:rFonts w:ascii="Times New Roman" w:hAnsi="Times New Roman" w:cs="Times New Roman"/>
          <w:sz w:val="22"/>
          <w:szCs w:val="22"/>
        </w:rPr>
        <w:t>expecting</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to</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see,</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please</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refer</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to the following suggestions.</w:t>
      </w:r>
    </w:p>
    <w:p w:rsidR="007A101F" w:rsidRPr="00BA7FE4" w:rsidRDefault="007A101F" w:rsidP="007A101F">
      <w:pPr>
        <w:rPr>
          <w:rFonts w:eastAsia="Calibri"/>
          <w:sz w:val="22"/>
          <w:szCs w:val="22"/>
        </w:rPr>
      </w:pPr>
    </w:p>
    <w:p w:rsidR="007A101F" w:rsidRPr="00BA7FE4" w:rsidRDefault="007A101F" w:rsidP="007A101F">
      <w:pPr>
        <w:pStyle w:val="Heading1"/>
        <w:rPr>
          <w:b w:val="0"/>
          <w:bCs w:val="0"/>
          <w:sz w:val="22"/>
          <w:szCs w:val="22"/>
        </w:rPr>
      </w:pPr>
      <w:r w:rsidRPr="00BA7FE4">
        <w:rPr>
          <w:spacing w:val="-1"/>
          <w:sz w:val="22"/>
          <w:szCs w:val="22"/>
        </w:rPr>
        <w:t>Plug‐ins</w:t>
      </w:r>
    </w:p>
    <w:p w:rsidR="007A101F" w:rsidRPr="00BA7FE4" w:rsidRDefault="007A101F" w:rsidP="007A101F">
      <w:pPr>
        <w:pStyle w:val="BodyText"/>
        <w:spacing w:before="0"/>
        <w:ind w:right="153"/>
        <w:rPr>
          <w:rFonts w:ascii="Times New Roman" w:hAnsi="Times New Roman" w:cs="Times New Roman"/>
          <w:sz w:val="22"/>
          <w:szCs w:val="22"/>
        </w:rPr>
      </w:pPr>
      <w:r w:rsidRPr="00BA7FE4">
        <w:rPr>
          <w:rFonts w:ascii="Times New Roman" w:hAnsi="Times New Roman" w:cs="Times New Roman"/>
          <w:spacing w:val="-1"/>
          <w:sz w:val="22"/>
          <w:szCs w:val="22"/>
        </w:rPr>
        <w:t>It</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is</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possible</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that</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you</w:t>
      </w:r>
      <w:r w:rsidRPr="00BA7FE4">
        <w:rPr>
          <w:rFonts w:ascii="Times New Roman" w:hAnsi="Times New Roman" w:cs="Times New Roman"/>
          <w:spacing w:val="-1"/>
          <w:sz w:val="22"/>
          <w:szCs w:val="22"/>
        </w:rPr>
        <w:t xml:space="preserve"> will</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need</w:t>
      </w:r>
      <w:r w:rsidRPr="00BA7FE4">
        <w:rPr>
          <w:rFonts w:ascii="Times New Roman" w:hAnsi="Times New Roman" w:cs="Times New Roman"/>
          <w:spacing w:val="-7"/>
          <w:sz w:val="22"/>
          <w:szCs w:val="22"/>
        </w:rPr>
        <w:t xml:space="preserve"> </w:t>
      </w:r>
      <w:r w:rsidRPr="00BA7FE4">
        <w:rPr>
          <w:rFonts w:ascii="Times New Roman" w:hAnsi="Times New Roman" w:cs="Times New Roman"/>
          <w:sz w:val="22"/>
          <w:szCs w:val="22"/>
        </w:rPr>
        <w:t>plug‐ins</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such</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as</w:t>
      </w:r>
      <w:r w:rsidRPr="00BA7FE4">
        <w:rPr>
          <w:rFonts w:ascii="Times New Roman" w:hAnsi="Times New Roman" w:cs="Times New Roman"/>
          <w:spacing w:val="-3"/>
          <w:sz w:val="22"/>
          <w:szCs w:val="22"/>
        </w:rPr>
        <w:t xml:space="preserve"> </w:t>
      </w:r>
      <w:r w:rsidRPr="00BA7FE4">
        <w:rPr>
          <w:rFonts w:ascii="Times New Roman" w:hAnsi="Times New Roman" w:cs="Times New Roman"/>
          <w:sz w:val="22"/>
          <w:szCs w:val="22"/>
        </w:rPr>
        <w:t>Adobe</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Acrobat</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Reader</w:t>
      </w:r>
      <w:r w:rsidRPr="00BA7FE4">
        <w:rPr>
          <w:rFonts w:ascii="Times New Roman" w:hAnsi="Times New Roman" w:cs="Times New Roman"/>
          <w:spacing w:val="-8"/>
          <w:sz w:val="22"/>
          <w:szCs w:val="22"/>
        </w:rPr>
        <w:t xml:space="preserve"> </w:t>
      </w:r>
      <w:r w:rsidRPr="00BA7FE4">
        <w:rPr>
          <w:rFonts w:ascii="Times New Roman" w:hAnsi="Times New Roman" w:cs="Times New Roman"/>
          <w:sz w:val="22"/>
          <w:szCs w:val="22"/>
        </w:rPr>
        <w:t>in</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this</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course.</w:t>
      </w:r>
      <w:r w:rsidRPr="00BA7FE4">
        <w:rPr>
          <w:rFonts w:ascii="Times New Roman" w:hAnsi="Times New Roman" w:cs="Times New Roman"/>
          <w:spacing w:val="-9"/>
          <w:sz w:val="22"/>
          <w:szCs w:val="22"/>
        </w:rPr>
        <w:t xml:space="preserve"> </w:t>
      </w:r>
      <w:r w:rsidRPr="00BA7FE4">
        <w:rPr>
          <w:rFonts w:ascii="Times New Roman" w:hAnsi="Times New Roman" w:cs="Times New Roman"/>
          <w:spacing w:val="-1"/>
          <w:sz w:val="22"/>
          <w:szCs w:val="22"/>
        </w:rPr>
        <w:t xml:space="preserve">If </w:t>
      </w:r>
      <w:r w:rsidRPr="00BA7FE4">
        <w:rPr>
          <w:rFonts w:ascii="Times New Roman" w:hAnsi="Times New Roman" w:cs="Times New Roman"/>
          <w:spacing w:val="-2"/>
          <w:sz w:val="22"/>
          <w:szCs w:val="22"/>
        </w:rPr>
        <w:t>you</w:t>
      </w:r>
      <w:r w:rsidRPr="00BA7FE4">
        <w:rPr>
          <w:rFonts w:ascii="Times New Roman" w:hAnsi="Times New Roman" w:cs="Times New Roman"/>
          <w:spacing w:val="55"/>
          <w:sz w:val="22"/>
          <w:szCs w:val="22"/>
        </w:rPr>
        <w:t xml:space="preserve"> </w:t>
      </w:r>
      <w:r w:rsidRPr="00BA7FE4">
        <w:rPr>
          <w:rFonts w:ascii="Times New Roman" w:hAnsi="Times New Roman" w:cs="Times New Roman"/>
          <w:sz w:val="22"/>
          <w:szCs w:val="22"/>
        </w:rPr>
        <w:t>need</w:t>
      </w:r>
      <w:r w:rsidRPr="00BA7FE4">
        <w:rPr>
          <w:rFonts w:ascii="Times New Roman" w:hAnsi="Times New Roman" w:cs="Times New Roman"/>
          <w:spacing w:val="-7"/>
          <w:sz w:val="22"/>
          <w:szCs w:val="22"/>
        </w:rPr>
        <w:t xml:space="preserve"> </w:t>
      </w:r>
      <w:r w:rsidRPr="00BA7FE4">
        <w:rPr>
          <w:rFonts w:ascii="Times New Roman" w:hAnsi="Times New Roman" w:cs="Times New Roman"/>
          <w:sz w:val="22"/>
          <w:szCs w:val="22"/>
        </w:rPr>
        <w:t>a</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particular</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plug‐in,</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a</w:t>
      </w:r>
      <w:r w:rsidRPr="00BA7FE4">
        <w:rPr>
          <w:rFonts w:ascii="Times New Roman" w:hAnsi="Times New Roman" w:cs="Times New Roman"/>
          <w:spacing w:val="-1"/>
          <w:sz w:val="22"/>
          <w:szCs w:val="22"/>
        </w:rPr>
        <w:t xml:space="preserve"> </w:t>
      </w:r>
      <w:r w:rsidRPr="00BA7FE4">
        <w:rPr>
          <w:rFonts w:ascii="Times New Roman" w:hAnsi="Times New Roman" w:cs="Times New Roman"/>
          <w:sz w:val="22"/>
          <w:szCs w:val="22"/>
        </w:rPr>
        <w:t>link</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to</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download</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 xml:space="preserve">the </w:t>
      </w:r>
      <w:r w:rsidRPr="00BA7FE4">
        <w:rPr>
          <w:rFonts w:ascii="Times New Roman" w:hAnsi="Times New Roman" w:cs="Times New Roman"/>
          <w:sz w:val="22"/>
          <w:szCs w:val="22"/>
        </w:rPr>
        <w:t>plug‐in</w:t>
      </w:r>
      <w:r w:rsidRPr="00BA7FE4">
        <w:rPr>
          <w:rFonts w:ascii="Times New Roman" w:hAnsi="Times New Roman" w:cs="Times New Roman"/>
          <w:spacing w:val="-4"/>
          <w:sz w:val="22"/>
          <w:szCs w:val="22"/>
        </w:rPr>
        <w:t xml:space="preserve"> </w:t>
      </w:r>
      <w:r w:rsidRPr="00BA7FE4">
        <w:rPr>
          <w:rFonts w:ascii="Times New Roman" w:hAnsi="Times New Roman" w:cs="Times New Roman"/>
          <w:sz w:val="22"/>
          <w:szCs w:val="22"/>
        </w:rPr>
        <w:t>is</w:t>
      </w:r>
      <w:r w:rsidRPr="00BA7FE4">
        <w:rPr>
          <w:rFonts w:ascii="Times New Roman" w:hAnsi="Times New Roman" w:cs="Times New Roman"/>
          <w:spacing w:val="-1"/>
          <w:sz w:val="22"/>
          <w:szCs w:val="22"/>
        </w:rPr>
        <w:t xml:space="preserve"> usually indicated in any message provided or by contacting the following Online Support Center.</w:t>
      </w:r>
      <w:r w:rsidRPr="00BA7FE4">
        <w:rPr>
          <w:rFonts w:ascii="Times New Roman" w:hAnsi="Times New Roman" w:cs="Times New Roman"/>
          <w:spacing w:val="-7"/>
          <w:sz w:val="22"/>
          <w:szCs w:val="22"/>
        </w:rPr>
        <w:t xml:space="preserve"> </w:t>
      </w:r>
      <w:r w:rsidRPr="00BA7FE4">
        <w:rPr>
          <w:rFonts w:ascii="Times New Roman" w:hAnsi="Times New Roman" w:cs="Times New Roman"/>
          <w:spacing w:val="-1"/>
          <w:sz w:val="22"/>
          <w:szCs w:val="22"/>
        </w:rPr>
        <w:t xml:space="preserve">Running </w:t>
      </w:r>
      <w:r w:rsidRPr="00BA7FE4">
        <w:rPr>
          <w:rFonts w:ascii="Times New Roman" w:hAnsi="Times New Roman" w:cs="Times New Roman"/>
          <w:sz w:val="22"/>
          <w:szCs w:val="22"/>
        </w:rPr>
        <w:t>a</w:t>
      </w:r>
      <w:r w:rsidRPr="00BA7FE4">
        <w:rPr>
          <w:rFonts w:ascii="Times New Roman" w:hAnsi="Times New Roman" w:cs="Times New Roman"/>
          <w:spacing w:val="67"/>
          <w:sz w:val="22"/>
          <w:szCs w:val="22"/>
        </w:rPr>
        <w:t xml:space="preserve"> </w:t>
      </w:r>
      <w:r w:rsidRPr="00BA7FE4">
        <w:rPr>
          <w:rFonts w:ascii="Times New Roman" w:hAnsi="Times New Roman" w:cs="Times New Roman"/>
          <w:sz w:val="22"/>
          <w:szCs w:val="22"/>
        </w:rPr>
        <w:t>check</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with</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the</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browser</w:t>
      </w:r>
      <w:r w:rsidRPr="00BA7FE4">
        <w:rPr>
          <w:rFonts w:ascii="Times New Roman" w:hAnsi="Times New Roman" w:cs="Times New Roman"/>
          <w:spacing w:val="-10"/>
          <w:sz w:val="22"/>
          <w:szCs w:val="22"/>
        </w:rPr>
        <w:t xml:space="preserve"> </w:t>
      </w:r>
      <w:r w:rsidRPr="00BA7FE4">
        <w:rPr>
          <w:rFonts w:ascii="Times New Roman" w:hAnsi="Times New Roman" w:cs="Times New Roman"/>
          <w:spacing w:val="-1"/>
          <w:sz w:val="22"/>
          <w:szCs w:val="22"/>
        </w:rPr>
        <w:t>checker</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should</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indicate</w:t>
      </w:r>
      <w:r w:rsidRPr="00BA7FE4">
        <w:rPr>
          <w:rFonts w:ascii="Times New Roman" w:hAnsi="Times New Roman" w:cs="Times New Roman"/>
          <w:spacing w:val="-6"/>
          <w:sz w:val="22"/>
          <w:szCs w:val="22"/>
        </w:rPr>
        <w:t xml:space="preserve"> </w:t>
      </w:r>
      <w:r w:rsidRPr="00BA7FE4">
        <w:rPr>
          <w:rFonts w:ascii="Times New Roman" w:hAnsi="Times New Roman" w:cs="Times New Roman"/>
          <w:sz w:val="22"/>
          <w:szCs w:val="22"/>
        </w:rPr>
        <w:t>if</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you</w:t>
      </w:r>
      <w:r w:rsidRPr="00BA7FE4">
        <w:rPr>
          <w:rFonts w:ascii="Times New Roman" w:hAnsi="Times New Roman" w:cs="Times New Roman"/>
          <w:spacing w:val="-1"/>
          <w:sz w:val="22"/>
          <w:szCs w:val="22"/>
        </w:rPr>
        <w:t xml:space="preserve"> have</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the</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plug‐ins</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required.</w:t>
      </w:r>
    </w:p>
    <w:p w:rsidR="007A101F" w:rsidRPr="00BA7FE4" w:rsidRDefault="007A101F" w:rsidP="007A101F">
      <w:pPr>
        <w:rPr>
          <w:rFonts w:eastAsia="Calibri"/>
          <w:sz w:val="22"/>
          <w:szCs w:val="22"/>
        </w:rPr>
      </w:pPr>
    </w:p>
    <w:p w:rsidR="007A101F" w:rsidRPr="00BA7FE4" w:rsidRDefault="007A101F" w:rsidP="007A101F">
      <w:pPr>
        <w:pStyle w:val="Heading1"/>
        <w:rPr>
          <w:b w:val="0"/>
          <w:bCs w:val="0"/>
          <w:sz w:val="22"/>
          <w:szCs w:val="22"/>
        </w:rPr>
      </w:pPr>
      <w:r w:rsidRPr="00BA7FE4">
        <w:rPr>
          <w:sz w:val="22"/>
          <w:szCs w:val="22"/>
        </w:rPr>
        <w:t>Online</w:t>
      </w:r>
      <w:r w:rsidRPr="00BA7FE4">
        <w:rPr>
          <w:spacing w:val="-23"/>
          <w:sz w:val="22"/>
          <w:szCs w:val="22"/>
        </w:rPr>
        <w:t xml:space="preserve"> </w:t>
      </w:r>
      <w:r w:rsidRPr="00BA7FE4">
        <w:rPr>
          <w:spacing w:val="-1"/>
          <w:sz w:val="22"/>
          <w:szCs w:val="22"/>
        </w:rPr>
        <w:t>Support</w:t>
      </w:r>
      <w:r w:rsidRPr="00BA7FE4">
        <w:rPr>
          <w:spacing w:val="-26"/>
          <w:sz w:val="22"/>
          <w:szCs w:val="22"/>
        </w:rPr>
        <w:t xml:space="preserve"> </w:t>
      </w:r>
      <w:r w:rsidRPr="00BA7FE4">
        <w:rPr>
          <w:sz w:val="22"/>
          <w:szCs w:val="22"/>
        </w:rPr>
        <w:t>Center</w:t>
      </w:r>
    </w:p>
    <w:p w:rsidR="007A101F" w:rsidRPr="00BA7FE4" w:rsidRDefault="007A101F" w:rsidP="007A101F">
      <w:pPr>
        <w:pStyle w:val="BodyText"/>
        <w:spacing w:before="0"/>
        <w:ind w:right="153"/>
        <w:rPr>
          <w:rFonts w:ascii="Times New Roman" w:hAnsi="Times New Roman" w:cs="Times New Roman"/>
          <w:sz w:val="22"/>
          <w:szCs w:val="22"/>
        </w:rPr>
      </w:pPr>
      <w:r w:rsidRPr="00BA7FE4">
        <w:rPr>
          <w:rFonts w:ascii="Times New Roman" w:hAnsi="Times New Roman" w:cs="Times New Roman"/>
          <w:spacing w:val="-1"/>
          <w:sz w:val="22"/>
          <w:szCs w:val="22"/>
        </w:rPr>
        <w:t>If</w:t>
      </w:r>
      <w:r w:rsidRPr="00BA7FE4">
        <w:rPr>
          <w:rFonts w:ascii="Times New Roman" w:hAnsi="Times New Roman" w:cs="Times New Roman"/>
          <w:spacing w:val="-2"/>
          <w:sz w:val="22"/>
          <w:szCs w:val="22"/>
        </w:rPr>
        <w:t xml:space="preserve"> </w:t>
      </w:r>
      <w:r w:rsidRPr="00BA7FE4">
        <w:rPr>
          <w:rFonts w:ascii="Times New Roman" w:hAnsi="Times New Roman" w:cs="Times New Roman"/>
          <w:sz w:val="22"/>
          <w:szCs w:val="22"/>
        </w:rPr>
        <w:t>you</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have</w:t>
      </w:r>
      <w:r w:rsidRPr="00BA7FE4">
        <w:rPr>
          <w:rFonts w:ascii="Times New Roman" w:hAnsi="Times New Roman" w:cs="Times New Roman"/>
          <w:spacing w:val="-5"/>
          <w:sz w:val="22"/>
          <w:szCs w:val="22"/>
        </w:rPr>
        <w:t xml:space="preserve"> </w:t>
      </w:r>
      <w:r w:rsidRPr="00BA7FE4">
        <w:rPr>
          <w:rFonts w:ascii="Times New Roman" w:hAnsi="Times New Roman" w:cs="Times New Roman"/>
          <w:sz w:val="22"/>
          <w:szCs w:val="22"/>
        </w:rPr>
        <w:t xml:space="preserve">a </w:t>
      </w:r>
      <w:r w:rsidRPr="00BA7FE4">
        <w:rPr>
          <w:rFonts w:ascii="Times New Roman" w:hAnsi="Times New Roman" w:cs="Times New Roman"/>
          <w:spacing w:val="-1"/>
          <w:sz w:val="22"/>
          <w:szCs w:val="22"/>
        </w:rPr>
        <w:t>problem</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with</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any</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2"/>
          <w:sz w:val="22"/>
          <w:szCs w:val="22"/>
        </w:rPr>
        <w:t xml:space="preserve">of </w:t>
      </w:r>
      <w:r w:rsidRPr="00BA7FE4">
        <w:rPr>
          <w:rFonts w:ascii="Times New Roman" w:hAnsi="Times New Roman" w:cs="Times New Roman"/>
          <w:sz w:val="22"/>
          <w:szCs w:val="22"/>
        </w:rPr>
        <w:t>the</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above,</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please</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 xml:space="preserve">visit </w:t>
      </w:r>
      <w:r w:rsidRPr="00BA7FE4">
        <w:rPr>
          <w:rFonts w:ascii="Times New Roman" w:hAnsi="Times New Roman" w:cs="Times New Roman"/>
          <w:color w:val="0000FF"/>
          <w:spacing w:val="-1"/>
          <w:sz w:val="22"/>
          <w:szCs w:val="22"/>
        </w:rPr>
        <w:t xml:space="preserve"> </w:t>
      </w:r>
      <w:r w:rsidRPr="00BA7FE4">
        <w:rPr>
          <w:rFonts w:ascii="Times New Roman" w:hAnsi="Times New Roman" w:cs="Times New Roman"/>
          <w:spacing w:val="-1"/>
          <w:sz w:val="22"/>
          <w:szCs w:val="22"/>
        </w:rPr>
        <w:t xml:space="preserve"> </w:t>
      </w:r>
      <w:hyperlink r:id="rId15" w:history="1">
        <w:r w:rsidRPr="00BA7FE4">
          <w:rPr>
            <w:rFonts w:ascii="Times New Roman" w:hAnsi="Times New Roman" w:cs="Times New Roman"/>
            <w:sz w:val="22"/>
            <w:szCs w:val="22"/>
            <w:u w:val="single"/>
          </w:rPr>
          <w:t>http://learnonline.kennesaw.edu/student-resources/tech-support.php</w:t>
        </w:r>
      </w:hyperlink>
      <w:r w:rsidRPr="00BA7FE4">
        <w:rPr>
          <w:rFonts w:ascii="Times New Roman" w:hAnsi="Times New Roman" w:cs="Times New Roman"/>
          <w:color w:val="0000FF"/>
          <w:spacing w:val="-4"/>
          <w:sz w:val="22"/>
          <w:szCs w:val="22"/>
        </w:rPr>
        <w:t xml:space="preserve"> </w:t>
      </w:r>
      <w:r w:rsidRPr="00BA7FE4">
        <w:rPr>
          <w:rFonts w:ascii="Times New Roman" w:hAnsi="Times New Roman" w:cs="Times New Roman"/>
          <w:spacing w:val="-1"/>
          <w:sz w:val="22"/>
          <w:szCs w:val="22"/>
        </w:rPr>
        <w:t>for</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assistance.</w:t>
      </w:r>
    </w:p>
    <w:p w:rsidR="007A101F" w:rsidRPr="00BA7FE4" w:rsidRDefault="007A101F" w:rsidP="007A101F">
      <w:pPr>
        <w:rPr>
          <w:rFonts w:eastAsia="Calibri"/>
          <w:sz w:val="22"/>
          <w:szCs w:val="22"/>
        </w:rPr>
      </w:pPr>
    </w:p>
    <w:p w:rsidR="007A101F" w:rsidRPr="00BA7FE4" w:rsidRDefault="007A101F" w:rsidP="007A101F">
      <w:pPr>
        <w:pStyle w:val="Heading1"/>
        <w:rPr>
          <w:b w:val="0"/>
          <w:bCs w:val="0"/>
          <w:sz w:val="22"/>
          <w:szCs w:val="22"/>
        </w:rPr>
      </w:pPr>
      <w:r w:rsidRPr="00BA7FE4">
        <w:rPr>
          <w:spacing w:val="-1"/>
          <w:sz w:val="22"/>
          <w:szCs w:val="22"/>
        </w:rPr>
        <w:t>Internet</w:t>
      </w:r>
      <w:r w:rsidRPr="00BA7FE4">
        <w:rPr>
          <w:spacing w:val="-21"/>
          <w:sz w:val="22"/>
          <w:szCs w:val="22"/>
        </w:rPr>
        <w:t xml:space="preserve"> </w:t>
      </w:r>
      <w:r w:rsidRPr="00BA7FE4">
        <w:rPr>
          <w:spacing w:val="-1"/>
          <w:sz w:val="22"/>
          <w:szCs w:val="22"/>
        </w:rPr>
        <w:t>Connection</w:t>
      </w:r>
    </w:p>
    <w:p w:rsidR="007A101F" w:rsidRPr="00BA7FE4" w:rsidRDefault="007A101F" w:rsidP="007A101F">
      <w:pPr>
        <w:pStyle w:val="BodyText"/>
        <w:spacing w:before="0"/>
        <w:ind w:left="120"/>
        <w:rPr>
          <w:rFonts w:ascii="Times New Roman" w:hAnsi="Times New Roman" w:cs="Times New Roman"/>
          <w:sz w:val="22"/>
          <w:szCs w:val="22"/>
        </w:rPr>
      </w:pPr>
      <w:r w:rsidRPr="00BA7FE4">
        <w:rPr>
          <w:rFonts w:ascii="Times New Roman" w:hAnsi="Times New Roman" w:cs="Times New Roman"/>
          <w:sz w:val="22"/>
          <w:szCs w:val="22"/>
        </w:rPr>
        <w:t>A</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high</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speed</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Internet</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connection</w:t>
      </w:r>
      <w:r w:rsidRPr="00BA7FE4">
        <w:rPr>
          <w:rFonts w:ascii="Times New Roman" w:hAnsi="Times New Roman" w:cs="Times New Roman"/>
          <w:spacing w:val="-7"/>
          <w:sz w:val="22"/>
          <w:szCs w:val="22"/>
        </w:rPr>
        <w:t xml:space="preserve"> </w:t>
      </w:r>
      <w:r w:rsidRPr="00BA7FE4">
        <w:rPr>
          <w:rFonts w:ascii="Times New Roman" w:hAnsi="Times New Roman" w:cs="Times New Roman"/>
          <w:sz w:val="22"/>
          <w:szCs w:val="22"/>
        </w:rPr>
        <w:t>is</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highly</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recommended</w:t>
      </w:r>
      <w:r w:rsidRPr="00BA7FE4">
        <w:rPr>
          <w:rFonts w:ascii="Times New Roman" w:hAnsi="Times New Roman" w:cs="Times New Roman"/>
          <w:spacing w:val="-15"/>
          <w:sz w:val="22"/>
          <w:szCs w:val="22"/>
        </w:rPr>
        <w:t xml:space="preserve"> </w:t>
      </w:r>
      <w:r w:rsidRPr="00BA7FE4">
        <w:rPr>
          <w:rFonts w:ascii="Times New Roman" w:hAnsi="Times New Roman" w:cs="Times New Roman"/>
          <w:spacing w:val="-1"/>
          <w:sz w:val="22"/>
          <w:szCs w:val="22"/>
        </w:rPr>
        <w:t>for</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online</w:t>
      </w:r>
      <w:r w:rsidRPr="00BA7FE4">
        <w:rPr>
          <w:rFonts w:ascii="Times New Roman" w:hAnsi="Times New Roman" w:cs="Times New Roman"/>
          <w:spacing w:val="-4"/>
          <w:sz w:val="22"/>
          <w:szCs w:val="22"/>
        </w:rPr>
        <w:t xml:space="preserve"> </w:t>
      </w:r>
      <w:r w:rsidRPr="00BA7FE4">
        <w:rPr>
          <w:rFonts w:ascii="Times New Roman" w:hAnsi="Times New Roman" w:cs="Times New Roman"/>
          <w:spacing w:val="1"/>
          <w:sz w:val="22"/>
          <w:szCs w:val="22"/>
        </w:rPr>
        <w:t>education.</w:t>
      </w:r>
    </w:p>
    <w:p w:rsidR="007A101F" w:rsidRPr="00BA7FE4" w:rsidRDefault="007A101F" w:rsidP="007A101F">
      <w:pPr>
        <w:rPr>
          <w:rFonts w:eastAsia="Calibri"/>
          <w:sz w:val="22"/>
          <w:szCs w:val="22"/>
        </w:rPr>
      </w:pPr>
    </w:p>
    <w:p w:rsidR="007A101F" w:rsidRPr="00BA7FE4" w:rsidRDefault="007A101F" w:rsidP="007A101F">
      <w:pPr>
        <w:pStyle w:val="Heading1"/>
        <w:rPr>
          <w:b w:val="0"/>
          <w:bCs w:val="0"/>
          <w:sz w:val="22"/>
          <w:szCs w:val="22"/>
        </w:rPr>
      </w:pPr>
      <w:r w:rsidRPr="00BA7FE4">
        <w:rPr>
          <w:spacing w:val="-1"/>
          <w:sz w:val="22"/>
          <w:szCs w:val="22"/>
        </w:rPr>
        <w:t>Headsets</w:t>
      </w:r>
    </w:p>
    <w:p w:rsidR="007A101F" w:rsidRPr="00BA7FE4" w:rsidRDefault="007A101F" w:rsidP="007A101F">
      <w:pPr>
        <w:pStyle w:val="BodyText"/>
        <w:spacing w:before="0"/>
        <w:ind w:right="619"/>
        <w:rPr>
          <w:rFonts w:ascii="Times New Roman" w:hAnsi="Times New Roman" w:cs="Times New Roman"/>
          <w:sz w:val="22"/>
          <w:szCs w:val="22"/>
        </w:rPr>
      </w:pPr>
      <w:r w:rsidRPr="00BA7FE4">
        <w:rPr>
          <w:rFonts w:ascii="Times New Roman" w:hAnsi="Times New Roman" w:cs="Times New Roman"/>
          <w:spacing w:val="-1"/>
          <w:sz w:val="22"/>
          <w:szCs w:val="22"/>
        </w:rPr>
        <w:t>This</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course</w:t>
      </w:r>
      <w:r w:rsidRPr="00BA7FE4">
        <w:rPr>
          <w:rFonts w:ascii="Times New Roman" w:hAnsi="Times New Roman" w:cs="Times New Roman"/>
          <w:spacing w:val="-7"/>
          <w:sz w:val="22"/>
          <w:szCs w:val="22"/>
        </w:rPr>
        <w:t xml:space="preserve"> </w:t>
      </w:r>
      <w:r w:rsidRPr="00BA7FE4">
        <w:rPr>
          <w:rFonts w:ascii="Times New Roman" w:hAnsi="Times New Roman" w:cs="Times New Roman"/>
          <w:spacing w:val="-1"/>
          <w:sz w:val="22"/>
          <w:szCs w:val="22"/>
        </w:rPr>
        <w:t>includes</w:t>
      </w:r>
      <w:r w:rsidRPr="00BA7FE4">
        <w:rPr>
          <w:rFonts w:ascii="Times New Roman" w:hAnsi="Times New Roman" w:cs="Times New Roman"/>
          <w:spacing w:val="-5"/>
          <w:sz w:val="22"/>
          <w:szCs w:val="22"/>
        </w:rPr>
        <w:t xml:space="preserve"> </w:t>
      </w:r>
      <w:r w:rsidRPr="00BA7FE4">
        <w:rPr>
          <w:rFonts w:ascii="Times New Roman" w:hAnsi="Times New Roman" w:cs="Times New Roman"/>
          <w:spacing w:val="-1"/>
          <w:sz w:val="22"/>
          <w:szCs w:val="22"/>
        </w:rPr>
        <w:t>live</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online</w:t>
      </w:r>
      <w:r w:rsidRPr="00BA7FE4">
        <w:rPr>
          <w:rFonts w:ascii="Times New Roman" w:hAnsi="Times New Roman" w:cs="Times New Roman"/>
          <w:spacing w:val="-3"/>
          <w:sz w:val="22"/>
          <w:szCs w:val="22"/>
        </w:rPr>
        <w:t xml:space="preserve"> </w:t>
      </w:r>
      <w:r w:rsidRPr="00BA7FE4">
        <w:rPr>
          <w:rFonts w:ascii="Times New Roman" w:hAnsi="Times New Roman" w:cs="Times New Roman"/>
          <w:spacing w:val="-1"/>
          <w:sz w:val="22"/>
          <w:szCs w:val="22"/>
        </w:rPr>
        <w:t>class</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session</w:t>
      </w:r>
      <w:r>
        <w:rPr>
          <w:rFonts w:ascii="Times New Roman" w:hAnsi="Times New Roman" w:cs="Times New Roman"/>
          <w:spacing w:val="-1"/>
          <w:sz w:val="22"/>
          <w:szCs w:val="22"/>
        </w:rPr>
        <w:t>s</w:t>
      </w:r>
      <w:r w:rsidRPr="00BA7FE4">
        <w:rPr>
          <w:rFonts w:ascii="Times New Roman" w:hAnsi="Times New Roman" w:cs="Times New Roman"/>
          <w:spacing w:val="-1"/>
          <w:sz w:val="22"/>
          <w:szCs w:val="22"/>
        </w:rPr>
        <w:t>.</w:t>
      </w:r>
      <w:r w:rsidRPr="00BA7FE4">
        <w:rPr>
          <w:rFonts w:ascii="Times New Roman" w:hAnsi="Times New Roman" w:cs="Times New Roman"/>
          <w:spacing w:val="48"/>
          <w:sz w:val="22"/>
          <w:szCs w:val="22"/>
        </w:rPr>
        <w:t xml:space="preserve"> </w:t>
      </w:r>
      <w:r w:rsidRPr="00BA7FE4">
        <w:rPr>
          <w:rFonts w:ascii="Times New Roman" w:hAnsi="Times New Roman" w:cs="Times New Roman"/>
          <w:spacing w:val="-2"/>
          <w:sz w:val="22"/>
          <w:szCs w:val="22"/>
        </w:rPr>
        <w:t>Headsets</w:t>
      </w:r>
      <w:r w:rsidRPr="00BA7FE4">
        <w:rPr>
          <w:rFonts w:ascii="Times New Roman" w:hAnsi="Times New Roman" w:cs="Times New Roman"/>
          <w:spacing w:val="-9"/>
          <w:sz w:val="22"/>
          <w:szCs w:val="22"/>
        </w:rPr>
        <w:t xml:space="preserve"> </w:t>
      </w:r>
      <w:r w:rsidRPr="00BA7FE4">
        <w:rPr>
          <w:rFonts w:ascii="Times New Roman" w:hAnsi="Times New Roman" w:cs="Times New Roman"/>
          <w:sz w:val="22"/>
          <w:szCs w:val="22"/>
        </w:rPr>
        <w:t>are</w:t>
      </w:r>
      <w:r w:rsidRPr="00BA7FE4">
        <w:rPr>
          <w:rFonts w:ascii="Times New Roman" w:hAnsi="Times New Roman" w:cs="Times New Roman"/>
          <w:spacing w:val="-6"/>
          <w:sz w:val="22"/>
          <w:szCs w:val="22"/>
        </w:rPr>
        <w:t xml:space="preserve"> </w:t>
      </w:r>
      <w:r w:rsidRPr="00BA7FE4">
        <w:rPr>
          <w:rFonts w:ascii="Times New Roman" w:hAnsi="Times New Roman" w:cs="Times New Roman"/>
          <w:spacing w:val="-1"/>
          <w:sz w:val="22"/>
          <w:szCs w:val="22"/>
        </w:rPr>
        <w:t>preferred and recommended,</w:t>
      </w:r>
      <w:r w:rsidRPr="00BA7FE4">
        <w:rPr>
          <w:rFonts w:ascii="Times New Roman" w:hAnsi="Times New Roman" w:cs="Times New Roman"/>
          <w:spacing w:val="51"/>
          <w:w w:val="99"/>
          <w:sz w:val="22"/>
          <w:szCs w:val="22"/>
        </w:rPr>
        <w:t xml:space="preserve"> </w:t>
      </w:r>
      <w:r w:rsidRPr="00BA7FE4">
        <w:rPr>
          <w:rFonts w:ascii="Times New Roman" w:hAnsi="Times New Roman" w:cs="Times New Roman"/>
          <w:spacing w:val="-4"/>
          <w:sz w:val="22"/>
          <w:szCs w:val="22"/>
        </w:rPr>
        <w:t>consisting</w:t>
      </w:r>
      <w:r w:rsidRPr="00BA7FE4">
        <w:rPr>
          <w:rFonts w:ascii="Times New Roman" w:hAnsi="Times New Roman" w:cs="Times New Roman"/>
          <w:spacing w:val="-11"/>
          <w:sz w:val="22"/>
          <w:szCs w:val="22"/>
        </w:rPr>
        <w:t xml:space="preserve"> </w:t>
      </w:r>
      <w:r w:rsidRPr="00BA7FE4">
        <w:rPr>
          <w:rFonts w:ascii="Times New Roman" w:hAnsi="Times New Roman" w:cs="Times New Roman"/>
          <w:spacing w:val="-3"/>
          <w:sz w:val="22"/>
          <w:szCs w:val="22"/>
        </w:rPr>
        <w:t>of</w:t>
      </w:r>
      <w:r w:rsidRPr="00BA7FE4">
        <w:rPr>
          <w:rFonts w:ascii="Times New Roman" w:hAnsi="Times New Roman" w:cs="Times New Roman"/>
          <w:spacing w:val="-10"/>
          <w:sz w:val="22"/>
          <w:szCs w:val="22"/>
        </w:rPr>
        <w:t xml:space="preserve"> </w:t>
      </w:r>
      <w:r w:rsidRPr="00BA7FE4">
        <w:rPr>
          <w:rFonts w:ascii="Times New Roman" w:hAnsi="Times New Roman" w:cs="Times New Roman"/>
          <w:spacing w:val="-4"/>
          <w:sz w:val="22"/>
          <w:szCs w:val="22"/>
        </w:rPr>
        <w:t>headphones</w:t>
      </w:r>
      <w:r w:rsidRPr="00BA7FE4">
        <w:rPr>
          <w:rFonts w:ascii="Times New Roman" w:hAnsi="Times New Roman" w:cs="Times New Roman"/>
          <w:spacing w:val="-11"/>
          <w:sz w:val="22"/>
          <w:szCs w:val="22"/>
        </w:rPr>
        <w:t xml:space="preserve"> </w:t>
      </w:r>
      <w:r w:rsidRPr="00BA7FE4">
        <w:rPr>
          <w:rFonts w:ascii="Times New Roman" w:hAnsi="Times New Roman" w:cs="Times New Roman"/>
          <w:i/>
          <w:spacing w:val="-4"/>
          <w:sz w:val="22"/>
          <w:szCs w:val="22"/>
        </w:rPr>
        <w:t>and</w:t>
      </w:r>
      <w:r w:rsidRPr="00BA7FE4">
        <w:rPr>
          <w:rFonts w:ascii="Times New Roman" w:hAnsi="Times New Roman" w:cs="Times New Roman"/>
          <w:i/>
          <w:spacing w:val="-10"/>
          <w:sz w:val="22"/>
          <w:szCs w:val="22"/>
        </w:rPr>
        <w:t xml:space="preserve"> </w:t>
      </w:r>
      <w:r w:rsidRPr="00BA7FE4">
        <w:rPr>
          <w:rFonts w:ascii="Times New Roman" w:hAnsi="Times New Roman" w:cs="Times New Roman"/>
          <w:i/>
          <w:sz w:val="22"/>
          <w:szCs w:val="22"/>
        </w:rPr>
        <w:t>a</w:t>
      </w:r>
      <w:r w:rsidRPr="00BA7FE4">
        <w:rPr>
          <w:rFonts w:ascii="Times New Roman" w:hAnsi="Times New Roman" w:cs="Times New Roman"/>
          <w:i/>
          <w:spacing w:val="-9"/>
          <w:sz w:val="22"/>
          <w:szCs w:val="22"/>
        </w:rPr>
        <w:t xml:space="preserve"> </w:t>
      </w:r>
      <w:r w:rsidRPr="00BA7FE4">
        <w:rPr>
          <w:rFonts w:ascii="Times New Roman" w:hAnsi="Times New Roman" w:cs="Times New Roman"/>
          <w:i/>
          <w:spacing w:val="-4"/>
          <w:sz w:val="22"/>
          <w:szCs w:val="22"/>
        </w:rPr>
        <w:t>mi</w:t>
      </w:r>
      <w:r w:rsidRPr="00BA7FE4">
        <w:rPr>
          <w:rFonts w:ascii="Times New Roman" w:hAnsi="Times New Roman" w:cs="Times New Roman"/>
          <w:i/>
          <w:spacing w:val="-5"/>
          <w:sz w:val="22"/>
          <w:szCs w:val="22"/>
        </w:rPr>
        <w:t>cr</w:t>
      </w:r>
      <w:r w:rsidRPr="00BA7FE4">
        <w:rPr>
          <w:rFonts w:ascii="Times New Roman" w:hAnsi="Times New Roman" w:cs="Times New Roman"/>
          <w:i/>
          <w:spacing w:val="-4"/>
          <w:sz w:val="22"/>
          <w:szCs w:val="22"/>
        </w:rPr>
        <w:t>opho</w:t>
      </w:r>
      <w:r w:rsidRPr="00BA7FE4">
        <w:rPr>
          <w:rFonts w:ascii="Times New Roman" w:hAnsi="Times New Roman" w:cs="Times New Roman"/>
          <w:i/>
          <w:spacing w:val="-5"/>
          <w:sz w:val="22"/>
          <w:szCs w:val="22"/>
        </w:rPr>
        <w:t>ne</w:t>
      </w:r>
      <w:r w:rsidRPr="00BA7FE4">
        <w:rPr>
          <w:rFonts w:ascii="Times New Roman" w:hAnsi="Times New Roman" w:cs="Times New Roman"/>
          <w:spacing w:val="-4"/>
          <w:sz w:val="22"/>
          <w:szCs w:val="22"/>
        </w:rPr>
        <w:t>.</w:t>
      </w:r>
      <w:r w:rsidRPr="00BA7FE4">
        <w:rPr>
          <w:rFonts w:ascii="Times New Roman" w:hAnsi="Times New Roman" w:cs="Times New Roman"/>
          <w:spacing w:val="49"/>
          <w:sz w:val="22"/>
          <w:szCs w:val="22"/>
        </w:rPr>
        <w:t xml:space="preserve"> </w:t>
      </w:r>
      <w:r w:rsidRPr="00BA7FE4">
        <w:rPr>
          <w:rFonts w:ascii="Times New Roman" w:hAnsi="Times New Roman" w:cs="Times New Roman"/>
          <w:spacing w:val="-1"/>
          <w:sz w:val="22"/>
          <w:szCs w:val="22"/>
        </w:rPr>
        <w:t>Headphones</w:t>
      </w:r>
      <w:r w:rsidRPr="00BA7FE4">
        <w:rPr>
          <w:rFonts w:ascii="Times New Roman" w:hAnsi="Times New Roman" w:cs="Times New Roman"/>
          <w:spacing w:val="-2"/>
          <w:sz w:val="22"/>
          <w:szCs w:val="22"/>
        </w:rPr>
        <w:t xml:space="preserve"> </w:t>
      </w:r>
      <w:r w:rsidRPr="00BA7FE4">
        <w:rPr>
          <w:rFonts w:ascii="Times New Roman" w:hAnsi="Times New Roman" w:cs="Times New Roman"/>
          <w:spacing w:val="-1"/>
          <w:sz w:val="22"/>
          <w:szCs w:val="22"/>
        </w:rPr>
        <w:t xml:space="preserve">without using a </w:t>
      </w:r>
      <w:r w:rsidRPr="00BA7FE4">
        <w:rPr>
          <w:rFonts w:ascii="Times New Roman" w:hAnsi="Times New Roman" w:cs="Times New Roman"/>
          <w:sz w:val="22"/>
          <w:szCs w:val="22"/>
        </w:rPr>
        <w:t>speaker limits your ability to communicate, and therefore be successful in this course.</w:t>
      </w:r>
      <w:r>
        <w:rPr>
          <w:rFonts w:ascii="Times New Roman" w:hAnsi="Times New Roman" w:cs="Times New Roman"/>
          <w:sz w:val="22"/>
          <w:szCs w:val="22"/>
        </w:rPr>
        <w:t xml:space="preserve">  This course also requires you to do one or more recorded presentation.  The quality of you presentation will but much better with a headset.  Please do not use your laptop’s built in microphone for presentations.</w:t>
      </w:r>
    </w:p>
    <w:p w:rsidR="007A101F" w:rsidRDefault="007A101F" w:rsidP="002E538E">
      <w:pPr>
        <w:rPr>
          <w:sz w:val="22"/>
          <w:szCs w:val="22"/>
        </w:rPr>
      </w:pPr>
    </w:p>
    <w:p w:rsidR="00483312" w:rsidRDefault="00483312" w:rsidP="00483312">
      <w:pPr>
        <w:spacing w:before="100" w:beforeAutospacing="1" w:after="100" w:afterAutospacing="1"/>
        <w:contextualSpacing/>
        <w:rPr>
          <w:sz w:val="22"/>
          <w:szCs w:val="22"/>
        </w:rPr>
      </w:pPr>
      <w:r w:rsidRPr="00803A85">
        <w:rPr>
          <w:b/>
          <w:sz w:val="22"/>
          <w:szCs w:val="22"/>
        </w:rPr>
        <w:t>Netiquette:</w:t>
      </w:r>
      <w:r w:rsidRPr="00803A85">
        <w:rPr>
          <w:sz w:val="22"/>
          <w:szCs w:val="22"/>
        </w:rPr>
        <w:t xml:space="preserve"> Network Etiquette - Communication in an online class takes special consideration. Please read the short list of tips below.</w:t>
      </w:r>
    </w:p>
    <w:p w:rsidR="00483312" w:rsidRDefault="00483312" w:rsidP="00483312">
      <w:pPr>
        <w:pStyle w:val="ListParagraph"/>
        <w:numPr>
          <w:ilvl w:val="0"/>
          <w:numId w:val="16"/>
        </w:numPr>
        <w:spacing w:before="100" w:beforeAutospacing="1" w:after="100" w:afterAutospacing="1"/>
        <w:rPr>
          <w:color w:val="000000"/>
          <w:sz w:val="22"/>
          <w:szCs w:val="22"/>
        </w:rPr>
      </w:pPr>
      <w:r w:rsidRPr="00803A85">
        <w:rPr>
          <w:color w:val="000000"/>
          <w:sz w:val="22"/>
          <w:szCs w:val="22"/>
        </w:rPr>
        <w:t>Be sensitive and reflective to what others are saying.</w:t>
      </w:r>
    </w:p>
    <w:p w:rsidR="00483312" w:rsidRPr="00803A85" w:rsidRDefault="00483312" w:rsidP="00483312">
      <w:pPr>
        <w:pStyle w:val="ListParagraph"/>
        <w:numPr>
          <w:ilvl w:val="0"/>
          <w:numId w:val="16"/>
        </w:numPr>
        <w:spacing w:before="100" w:beforeAutospacing="1" w:after="100" w:afterAutospacing="1"/>
        <w:rPr>
          <w:color w:val="000000"/>
          <w:sz w:val="22"/>
          <w:szCs w:val="22"/>
        </w:rPr>
      </w:pPr>
      <w:r w:rsidRPr="00803A85">
        <w:rPr>
          <w:color w:val="000000"/>
          <w:sz w:val="22"/>
          <w:szCs w:val="22"/>
        </w:rPr>
        <w:t>Don't use all caps. It is the equivalent of screaming.</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Don't flame - These are outbursts of extreme emotion or opinion.</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Think before you hit the post (enter/reply) button. You can't take it back!</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Don't use offensive language.</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Use clear subject lines.</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Don't use abbreviations or acronyms unless the entire class knows them.</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Be forgiving. Anyone can make a mistake.</w:t>
      </w:r>
    </w:p>
    <w:p w:rsidR="00483312" w:rsidRPr="00803A85" w:rsidRDefault="00483312" w:rsidP="00483312">
      <w:pPr>
        <w:numPr>
          <w:ilvl w:val="0"/>
          <w:numId w:val="16"/>
        </w:numPr>
        <w:spacing w:before="100" w:beforeAutospacing="1" w:after="100" w:afterAutospacing="1"/>
        <w:contextualSpacing/>
        <w:rPr>
          <w:color w:val="000000"/>
          <w:sz w:val="22"/>
          <w:szCs w:val="22"/>
        </w:rPr>
      </w:pPr>
      <w:r w:rsidRPr="00803A85">
        <w:rPr>
          <w:color w:val="000000"/>
          <w:sz w:val="22"/>
          <w:szCs w:val="22"/>
        </w:rPr>
        <w:t>Keep the dialog collegial and professional.</w:t>
      </w:r>
    </w:p>
    <w:p w:rsidR="00906AF6" w:rsidRDefault="00906AF6" w:rsidP="00906AF6">
      <w:pPr>
        <w:rPr>
          <w:b/>
          <w:sz w:val="22"/>
          <w:szCs w:val="22"/>
        </w:rPr>
      </w:pPr>
    </w:p>
    <w:p w:rsidR="00906AF6" w:rsidRPr="00906AF6" w:rsidRDefault="00906AF6" w:rsidP="00906AF6">
      <w:pPr>
        <w:rPr>
          <w:b/>
          <w:sz w:val="22"/>
          <w:szCs w:val="22"/>
        </w:rPr>
      </w:pPr>
      <w:r w:rsidRPr="00906AF6">
        <w:rPr>
          <w:b/>
          <w:sz w:val="22"/>
          <w:szCs w:val="22"/>
        </w:rPr>
        <w:t>Technical Skills Required</w:t>
      </w:r>
    </w:p>
    <w:p w:rsidR="00906AF6" w:rsidRPr="00906AF6" w:rsidRDefault="00906AF6" w:rsidP="00906AF6">
      <w:pPr>
        <w:pStyle w:val="ListParagraph"/>
        <w:numPr>
          <w:ilvl w:val="0"/>
          <w:numId w:val="17"/>
        </w:numPr>
        <w:rPr>
          <w:sz w:val="22"/>
          <w:szCs w:val="22"/>
        </w:rPr>
      </w:pPr>
      <w:r w:rsidRPr="00906AF6">
        <w:rPr>
          <w:sz w:val="22"/>
          <w:szCs w:val="22"/>
        </w:rPr>
        <w:t>Know how to use the Learning Management System (D2L)</w:t>
      </w:r>
    </w:p>
    <w:p w:rsidR="00906AF6" w:rsidRPr="00906AF6" w:rsidRDefault="00906AF6" w:rsidP="00906AF6">
      <w:pPr>
        <w:pStyle w:val="ListParagraph"/>
        <w:numPr>
          <w:ilvl w:val="0"/>
          <w:numId w:val="17"/>
        </w:numPr>
        <w:rPr>
          <w:sz w:val="22"/>
          <w:szCs w:val="22"/>
        </w:rPr>
      </w:pPr>
      <w:r w:rsidRPr="00906AF6">
        <w:rPr>
          <w:sz w:val="22"/>
          <w:szCs w:val="22"/>
        </w:rPr>
        <w:t>Create and submit files using Word and PowerPoint</w:t>
      </w:r>
    </w:p>
    <w:p w:rsidR="00906AF6" w:rsidRPr="00906AF6" w:rsidRDefault="00906AF6" w:rsidP="00906AF6">
      <w:pPr>
        <w:pStyle w:val="ListParagraph"/>
        <w:numPr>
          <w:ilvl w:val="0"/>
          <w:numId w:val="17"/>
        </w:numPr>
        <w:rPr>
          <w:sz w:val="22"/>
          <w:szCs w:val="22"/>
        </w:rPr>
      </w:pPr>
      <w:r w:rsidRPr="00906AF6">
        <w:rPr>
          <w:sz w:val="22"/>
          <w:szCs w:val="22"/>
        </w:rPr>
        <w:t>Download and install software for live meetings (Collaborate)</w:t>
      </w:r>
    </w:p>
    <w:p w:rsidR="00906AF6" w:rsidRPr="00906AF6" w:rsidRDefault="00906AF6" w:rsidP="00906AF6">
      <w:pPr>
        <w:pStyle w:val="ListParagraph"/>
        <w:numPr>
          <w:ilvl w:val="0"/>
          <w:numId w:val="17"/>
        </w:numPr>
        <w:rPr>
          <w:sz w:val="22"/>
          <w:szCs w:val="22"/>
        </w:rPr>
      </w:pPr>
      <w:r w:rsidRPr="00906AF6">
        <w:rPr>
          <w:sz w:val="22"/>
          <w:szCs w:val="22"/>
        </w:rPr>
        <w:t xml:space="preserve">Use </w:t>
      </w:r>
      <w:r w:rsidR="006B6EF4">
        <w:rPr>
          <w:sz w:val="22"/>
          <w:szCs w:val="22"/>
        </w:rPr>
        <w:t>a headset</w:t>
      </w:r>
      <w:r w:rsidRPr="00906AF6">
        <w:rPr>
          <w:sz w:val="22"/>
          <w:szCs w:val="22"/>
        </w:rPr>
        <w:t xml:space="preserve"> for online presentations</w:t>
      </w:r>
    </w:p>
    <w:p w:rsidR="002E538E" w:rsidRPr="00906AF6" w:rsidRDefault="002E538E" w:rsidP="002E538E">
      <w:pPr>
        <w:rPr>
          <w:sz w:val="22"/>
          <w:szCs w:val="22"/>
        </w:rPr>
      </w:pPr>
    </w:p>
    <w:p w:rsidR="002E538E" w:rsidRPr="00A97EB7" w:rsidRDefault="002E538E" w:rsidP="002E538E">
      <w:pPr>
        <w:pStyle w:val="NormalWeb"/>
        <w:spacing w:before="0" w:beforeAutospacing="0" w:after="0" w:afterAutospacing="0"/>
        <w:rPr>
          <w:rStyle w:val="Strong"/>
          <w:sz w:val="22"/>
          <w:szCs w:val="22"/>
        </w:rPr>
      </w:pPr>
      <w:r w:rsidRPr="00A97EB7">
        <w:rPr>
          <w:rStyle w:val="Strong"/>
          <w:sz w:val="22"/>
          <w:szCs w:val="22"/>
        </w:rPr>
        <w:t>Withdrawal</w:t>
      </w:r>
    </w:p>
    <w:p w:rsidR="002E538E" w:rsidRPr="00A97EB7" w:rsidRDefault="002E538E" w:rsidP="002E538E">
      <w:pPr>
        <w:pStyle w:val="Default"/>
        <w:rPr>
          <w:sz w:val="22"/>
          <w:szCs w:val="22"/>
        </w:rPr>
      </w:pPr>
      <w:r w:rsidRPr="00A97EB7">
        <w:rPr>
          <w:sz w:val="22"/>
          <w:szCs w:val="22"/>
        </w:rPr>
        <w:t xml:space="preserve">Students who find that they cannot continue in college for the entire semester after being enrolled, because of illness or any other reason, need to complete an online form. To completely or partially withdraw from classes at KSU, a student must withdraw online at www.kennesaw.edu, under Owl Express, Student Services. </w:t>
      </w:r>
    </w:p>
    <w:p w:rsidR="002E538E" w:rsidRDefault="002E538E" w:rsidP="002E538E">
      <w:pPr>
        <w:rPr>
          <w:sz w:val="22"/>
          <w:szCs w:val="22"/>
        </w:rPr>
      </w:pPr>
    </w:p>
    <w:p w:rsidR="002E538E" w:rsidRDefault="002E538E" w:rsidP="002E538E">
      <w:pPr>
        <w:rPr>
          <w:sz w:val="22"/>
          <w:szCs w:val="22"/>
        </w:rPr>
      </w:pPr>
      <w:r w:rsidRPr="00262880">
        <w:rPr>
          <w:b/>
          <w:sz w:val="22"/>
          <w:szCs w:val="22"/>
        </w:rPr>
        <w:t>Disabilities:</w:t>
      </w:r>
      <w:r>
        <w:rPr>
          <w:sz w:val="22"/>
          <w:szCs w:val="22"/>
        </w:rPr>
        <w:t xml:space="preserve"> </w:t>
      </w:r>
      <w:r w:rsidR="002820C0" w:rsidRPr="002820C0">
        <w:rPr>
          <w:sz w:val="22"/>
          <w:szCs w:val="22"/>
        </w:rPr>
        <w:t>SDS is the first contact for students with disabilities to arrange accommodations and locate campus and community resources. To access accommodations, students must first connect with SDS and provide the appropriate documentation as outlined by the Board of Regents of the University System of Georgia. Documentation submitted to SDS remains confidential within SDS and is not shared with third parties without written permission from the student. SDS assists in identifying appropriate accommodations and it is the student’s responsibility to submit notice of accommodations to instructors and campus departments as needed.</w:t>
      </w:r>
      <w:r w:rsidR="002820C0">
        <w:rPr>
          <w:sz w:val="22"/>
          <w:szCs w:val="22"/>
        </w:rPr>
        <w:t xml:space="preserve">  Complete information is at</w:t>
      </w:r>
      <w:r w:rsidR="002820C0" w:rsidRPr="00262880">
        <w:rPr>
          <w:sz w:val="22"/>
          <w:szCs w:val="22"/>
        </w:rPr>
        <w:t xml:space="preserve"> </w:t>
      </w:r>
      <w:hyperlink r:id="rId16" w:history="1">
        <w:r w:rsidR="002820C0" w:rsidRPr="00722969">
          <w:rPr>
            <w:rStyle w:val="Hyperlink"/>
            <w:sz w:val="22"/>
            <w:szCs w:val="22"/>
          </w:rPr>
          <w:t>http://www.kennesaw.edu/stu_dev/dsss/welcome.html</w:t>
        </w:r>
      </w:hyperlink>
    </w:p>
    <w:p w:rsidR="00365DEF" w:rsidRPr="00365DEF" w:rsidRDefault="00365DEF" w:rsidP="00365DEF">
      <w:pPr>
        <w:rPr>
          <w:sz w:val="20"/>
          <w:szCs w:val="20"/>
        </w:rPr>
      </w:pPr>
      <w:r w:rsidRPr="00365DEF">
        <w:rPr>
          <w:sz w:val="22"/>
          <w:szCs w:val="22"/>
        </w:rPr>
        <w:t> </w:t>
      </w:r>
    </w:p>
    <w:p w:rsidR="002E538E" w:rsidRPr="00365DEF" w:rsidRDefault="002E538E" w:rsidP="002E538E">
      <w:pPr>
        <w:rPr>
          <w:sz w:val="20"/>
          <w:szCs w:val="20"/>
        </w:rPr>
      </w:pPr>
      <w:r w:rsidRPr="00365DEF">
        <w:rPr>
          <w:b/>
          <w:bCs/>
          <w:sz w:val="22"/>
          <w:szCs w:val="22"/>
          <w:u w:val="single"/>
        </w:rPr>
        <w:t xml:space="preserve">Academic </w:t>
      </w:r>
      <w:r>
        <w:rPr>
          <w:b/>
          <w:bCs/>
          <w:sz w:val="22"/>
          <w:szCs w:val="22"/>
          <w:u w:val="single"/>
        </w:rPr>
        <w:t>H</w:t>
      </w:r>
      <w:r w:rsidRPr="00365DEF">
        <w:rPr>
          <w:b/>
          <w:bCs/>
          <w:sz w:val="22"/>
          <w:szCs w:val="22"/>
          <w:u w:val="single"/>
        </w:rPr>
        <w:t>onesty:</w:t>
      </w:r>
    </w:p>
    <w:p w:rsidR="002E538E" w:rsidRPr="00A97EB7" w:rsidRDefault="002E538E" w:rsidP="002E538E">
      <w:pPr>
        <w:ind w:left="50"/>
        <w:rPr>
          <w:sz w:val="22"/>
          <w:szCs w:val="22"/>
        </w:rPr>
      </w:pPr>
      <w:r w:rsidRPr="00A97EB7">
        <w:rPr>
          <w:sz w:val="22"/>
          <w:szCs w:val="22"/>
        </w:rPr>
        <w:t xml:space="preserve">Every KSU student is responsible for upholding the provisions of the Student Code of Conduct as published in the </w:t>
      </w:r>
      <w:hyperlink r:id="rId17" w:history="1">
        <w:r w:rsidRPr="00A97EB7">
          <w:rPr>
            <w:rStyle w:val="Hyperlink"/>
            <w:sz w:val="22"/>
            <w:szCs w:val="22"/>
          </w:rPr>
          <w:t>Undergraduate</w:t>
        </w:r>
      </w:hyperlink>
      <w:r w:rsidRPr="00A97EB7">
        <w:rPr>
          <w:sz w:val="22"/>
          <w:szCs w:val="22"/>
        </w:rPr>
        <w:t xml:space="preserve"> and </w:t>
      </w:r>
      <w:hyperlink r:id="rId18" w:anchor="parentalnotification" w:history="1">
        <w:r w:rsidRPr="00F244CC">
          <w:rPr>
            <w:rStyle w:val="Hyperlink"/>
            <w:sz w:val="22"/>
            <w:szCs w:val="22"/>
          </w:rPr>
          <w:t>Graduate</w:t>
        </w:r>
      </w:hyperlink>
      <w:r w:rsidRPr="00A97EB7">
        <w:rPr>
          <w:sz w:val="22"/>
          <w:szCs w:val="22"/>
        </w:rPr>
        <w:t xml:space="preserve"> Catalogs. </w:t>
      </w:r>
      <w:hyperlink r:id="rId19" w:anchor="II" w:history="1">
        <w:r w:rsidRPr="00A97EB7">
          <w:rPr>
            <w:rStyle w:val="Hyperlink"/>
            <w:sz w:val="22"/>
            <w:szCs w:val="22"/>
          </w:rPr>
          <w:t xml:space="preserve">Section II of the </w:t>
        </w:r>
        <w:r w:rsidRPr="00A97EB7">
          <w:rPr>
            <w:rStyle w:val="Hyperlink"/>
            <w:i/>
            <w:sz w:val="22"/>
            <w:szCs w:val="22"/>
          </w:rPr>
          <w:t>Student Code of Conduct</w:t>
        </w:r>
      </w:hyperlink>
      <w:r w:rsidRPr="00A97EB7">
        <w:rPr>
          <w:sz w:val="22"/>
          <w:szCs w:val="22"/>
        </w:rPr>
        <w:t xml:space="preserve"> addresses the University’s policy in academic honesty, including provisions regarding </w:t>
      </w:r>
      <w:hyperlink r:id="rId20" w:history="1">
        <w:r w:rsidRPr="00A97EB7">
          <w:rPr>
            <w:rStyle w:val="Hyperlink"/>
            <w:b/>
            <w:bCs/>
            <w:sz w:val="22"/>
            <w:szCs w:val="22"/>
          </w:rPr>
          <w:t>plagiarism and cheating</w:t>
        </w:r>
      </w:hyperlink>
      <w:r w:rsidRPr="00A97EB7">
        <w:rPr>
          <w:sz w:val="22"/>
          <w:szCs w:val="22"/>
        </w:rPr>
        <w:t xml:space="preserve">,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 either an “informal” resolution by a faculty member, resulting in a grade adjustment, or a formal hearing procedure, which may subject a student to the </w:t>
      </w:r>
      <w:hyperlink r:id="rId21" w:anchor="II" w:history="1">
        <w:r w:rsidRPr="00A97EB7">
          <w:rPr>
            <w:rStyle w:val="Hyperlink"/>
            <w:sz w:val="22"/>
            <w:szCs w:val="22"/>
          </w:rPr>
          <w:t>Code of Conduct</w:t>
        </w:r>
      </w:hyperlink>
      <w:r w:rsidRPr="00A97EB7">
        <w:rPr>
          <w:sz w:val="22"/>
          <w:szCs w:val="22"/>
        </w:rPr>
        <w:t xml:space="preserve">’s minimum one-semester suspension requirement. </w:t>
      </w:r>
    </w:p>
    <w:p w:rsidR="002E538E" w:rsidRPr="00A97EB7" w:rsidRDefault="002E538E" w:rsidP="002E538E">
      <w:pPr>
        <w:rPr>
          <w:sz w:val="22"/>
          <w:szCs w:val="22"/>
        </w:rPr>
      </w:pPr>
    </w:p>
    <w:p w:rsidR="002E538E" w:rsidRPr="00A97EB7" w:rsidRDefault="002E538E" w:rsidP="002E538E">
      <w:pPr>
        <w:keepNext/>
        <w:outlineLvl w:val="3"/>
        <w:rPr>
          <w:b/>
          <w:bCs/>
          <w:i/>
          <w:iCs/>
          <w:sz w:val="22"/>
          <w:szCs w:val="22"/>
        </w:rPr>
      </w:pPr>
      <w:r w:rsidRPr="00A97EB7">
        <w:rPr>
          <w:b/>
          <w:bCs/>
          <w:i/>
          <w:iCs/>
          <w:sz w:val="22"/>
          <w:szCs w:val="22"/>
        </w:rPr>
        <w:t xml:space="preserve">All course participants (myself, teaching assistants, and students) are expected and required to abide by the letter </w:t>
      </w:r>
      <w:r w:rsidRPr="00A97EB7">
        <w:rPr>
          <w:b/>
          <w:bCs/>
          <w:i/>
          <w:iCs/>
          <w:sz w:val="22"/>
          <w:szCs w:val="22"/>
          <w:u w:val="single"/>
        </w:rPr>
        <w:t>and the spirit</w:t>
      </w:r>
      <w:r w:rsidRPr="00A97EB7">
        <w:rPr>
          <w:b/>
          <w:bCs/>
          <w:i/>
          <w:iCs/>
          <w:sz w:val="22"/>
          <w:szCs w:val="22"/>
        </w:rPr>
        <w:t xml:space="preserve"> of the </w:t>
      </w:r>
      <w:r>
        <w:rPr>
          <w:b/>
          <w:bCs/>
          <w:i/>
          <w:iCs/>
          <w:sz w:val="22"/>
          <w:szCs w:val="22"/>
        </w:rPr>
        <w:t>KSU</w:t>
      </w:r>
      <w:r w:rsidRPr="00A97EB7">
        <w:rPr>
          <w:b/>
          <w:bCs/>
          <w:i/>
          <w:iCs/>
          <w:sz w:val="22"/>
          <w:szCs w:val="22"/>
        </w:rPr>
        <w:t xml:space="preserve"> Honor Code. If there is any way in which I can help you in complying with the honor code, please do not hesitate to ask. I will do the same.</w:t>
      </w:r>
    </w:p>
    <w:p w:rsidR="002E538E" w:rsidRPr="00A97EB7" w:rsidRDefault="002E538E" w:rsidP="002E538E">
      <w:pPr>
        <w:keepNext/>
        <w:outlineLvl w:val="3"/>
        <w:rPr>
          <w:b/>
          <w:bCs/>
          <w:i/>
          <w:iCs/>
          <w:sz w:val="22"/>
          <w:szCs w:val="22"/>
        </w:rPr>
      </w:pPr>
    </w:p>
    <w:p w:rsidR="0091531D" w:rsidRDefault="0091531D" w:rsidP="0091531D">
      <w:r w:rsidRPr="00300DDE">
        <w:t>Additional guidelines for individual assignments will be explained with the assignment. If you have any questions, please ask me! Penalties for academic dishonesty can include receiving a 0 on the assignment or an F in the course. All incidents will be reported.</w:t>
      </w:r>
    </w:p>
    <w:p w:rsidR="0091531D" w:rsidRPr="00300DDE" w:rsidRDefault="0091531D" w:rsidP="0091531D"/>
    <w:p w:rsidR="00B21CC0" w:rsidRDefault="00B21CC0" w:rsidP="00B21CC0">
      <w:pPr>
        <w:rPr>
          <w:sz w:val="22"/>
          <w:szCs w:val="22"/>
        </w:rPr>
      </w:pPr>
      <w:r>
        <w:rPr>
          <w:b/>
          <w:bCs/>
          <w:sz w:val="22"/>
          <w:szCs w:val="22"/>
          <w:u w:val="single"/>
        </w:rPr>
        <w:t>Re-grades:</w:t>
      </w:r>
      <w:r>
        <w:rPr>
          <w:sz w:val="22"/>
          <w:szCs w:val="22"/>
        </w:rPr>
        <w:t xml:space="preserve"> Requests for re-grades must be made in writing (be specific) between 24 hours and 1 week after an assignment or exam is returned.</w:t>
      </w:r>
    </w:p>
    <w:p w:rsidR="00B21CC0" w:rsidRDefault="00B21CC0" w:rsidP="00B21CC0">
      <w:pPr>
        <w:rPr>
          <w:sz w:val="22"/>
          <w:szCs w:val="22"/>
        </w:rPr>
      </w:pPr>
      <w:r>
        <w:rPr>
          <w:sz w:val="22"/>
          <w:szCs w:val="22"/>
        </w:rPr>
        <w:t> </w:t>
      </w:r>
    </w:p>
    <w:p w:rsidR="002E538E" w:rsidRPr="00F244CC" w:rsidRDefault="002E538E" w:rsidP="002E538E">
      <w:pPr>
        <w:pStyle w:val="NormalWeb"/>
        <w:spacing w:before="0" w:beforeAutospacing="0" w:after="0" w:afterAutospacing="0"/>
        <w:rPr>
          <w:rStyle w:val="Strong"/>
          <w:sz w:val="22"/>
          <w:szCs w:val="22"/>
        </w:rPr>
      </w:pPr>
      <w:r w:rsidRPr="00F244CC">
        <w:rPr>
          <w:rStyle w:val="Strong"/>
          <w:sz w:val="22"/>
          <w:szCs w:val="22"/>
        </w:rPr>
        <w:t xml:space="preserve">Americans with Disabilities Act (ADA) </w:t>
      </w:r>
    </w:p>
    <w:p w:rsidR="002E538E" w:rsidRPr="00F244CC" w:rsidRDefault="002E538E" w:rsidP="002E538E">
      <w:pPr>
        <w:pStyle w:val="Default"/>
        <w:rPr>
          <w:color w:val="auto"/>
          <w:sz w:val="22"/>
          <w:szCs w:val="22"/>
        </w:rPr>
      </w:pPr>
      <w:r w:rsidRPr="00F244CC">
        <w:rPr>
          <w:sz w:val="22"/>
          <w:szCs w:val="22"/>
        </w:rPr>
        <w:t xml:space="preserve">KSU does not discriminate on the basis of disability in the admission or access to, or treatment or employment in, its programs or activities. The Americans with Disabilities Act (ADA), Public Law 101-336, gives civil rights protections to individuals with disabilities. This statute guarantees equal opportunity for this protected group in the areas of </w:t>
      </w:r>
      <w:r w:rsidRPr="00F244CC">
        <w:rPr>
          <w:color w:val="auto"/>
          <w:sz w:val="22"/>
          <w:szCs w:val="22"/>
        </w:rPr>
        <w:t xml:space="preserve">public accommodations, employment, transportation, state and local government services and telecommunications. </w:t>
      </w:r>
    </w:p>
    <w:p w:rsidR="002E538E" w:rsidRDefault="002E538E" w:rsidP="002E538E">
      <w:pPr>
        <w:pStyle w:val="NormalWeb"/>
        <w:spacing w:before="0" w:beforeAutospacing="0" w:after="0" w:afterAutospacing="0"/>
        <w:rPr>
          <w:sz w:val="22"/>
          <w:szCs w:val="22"/>
        </w:rPr>
      </w:pPr>
    </w:p>
    <w:p w:rsidR="00906AF6" w:rsidRPr="00F244CC" w:rsidRDefault="00906AF6" w:rsidP="002E538E">
      <w:pPr>
        <w:pStyle w:val="NormalWeb"/>
        <w:spacing w:before="0" w:beforeAutospacing="0" w:after="0" w:afterAutospacing="0"/>
        <w:rPr>
          <w:sz w:val="22"/>
          <w:szCs w:val="22"/>
        </w:rPr>
      </w:pPr>
    </w:p>
    <w:p w:rsidR="002E538E" w:rsidRPr="00F244CC" w:rsidRDefault="002E538E" w:rsidP="002E538E">
      <w:pPr>
        <w:pStyle w:val="NormalWeb"/>
        <w:spacing w:before="0" w:beforeAutospacing="0" w:after="0" w:afterAutospacing="0"/>
        <w:rPr>
          <w:rStyle w:val="Strong"/>
          <w:sz w:val="22"/>
          <w:szCs w:val="22"/>
        </w:rPr>
      </w:pPr>
      <w:r w:rsidRPr="00F244CC">
        <w:rPr>
          <w:rStyle w:val="Strong"/>
          <w:sz w:val="22"/>
          <w:szCs w:val="22"/>
        </w:rPr>
        <w:t>Accessibility Policies and Services</w:t>
      </w:r>
    </w:p>
    <w:p w:rsidR="002E538E" w:rsidRPr="00F244CC" w:rsidRDefault="002E538E" w:rsidP="002E538E">
      <w:pPr>
        <w:pStyle w:val="NormalWeb"/>
        <w:spacing w:before="0" w:beforeAutospacing="0" w:after="0" w:afterAutospacing="0"/>
        <w:rPr>
          <w:sz w:val="22"/>
          <w:szCs w:val="22"/>
        </w:rPr>
      </w:pPr>
      <w:r w:rsidRPr="00F244CC">
        <w:rPr>
          <w:sz w:val="22"/>
          <w:szCs w:val="22"/>
        </w:rPr>
        <w:t xml:space="preserve">KSU provides program accessibility and accommodations for persons defined as disabled under Section 504 of the Rehabilitation Act of 1973 or the Americans with Disabilities Act of 1990. A number of services are available to support students with disabilities within their academic program. In order to make arrangements for special services, students must visit the Office of Disabled Student Support Services (ext. 6443) and develop an individual assistance plan. In most cases, certification of disability is required.  </w:t>
      </w:r>
      <w:hyperlink r:id="rId22" w:history="1">
        <w:r w:rsidRPr="00F244CC">
          <w:rPr>
            <w:rStyle w:val="Hyperlink"/>
            <w:sz w:val="22"/>
            <w:szCs w:val="22"/>
          </w:rPr>
          <w:t>http://www.kennesaw.edu/stu_dev/dsss/policies.shtml</w:t>
        </w:r>
      </w:hyperlink>
    </w:p>
    <w:p w:rsidR="002E538E" w:rsidRPr="00F244CC" w:rsidRDefault="002E538E" w:rsidP="002E538E">
      <w:pPr>
        <w:pStyle w:val="NormalWeb"/>
        <w:spacing w:before="0" w:beforeAutospacing="0" w:after="0" w:afterAutospacing="0"/>
        <w:rPr>
          <w:rStyle w:val="Strong"/>
          <w:sz w:val="22"/>
          <w:szCs w:val="22"/>
        </w:rPr>
      </w:pPr>
    </w:p>
    <w:p w:rsidR="005A381D" w:rsidRDefault="005A381D" w:rsidP="002E538E">
      <w:pPr>
        <w:pStyle w:val="NormalWeb"/>
        <w:spacing w:before="0" w:beforeAutospacing="0" w:after="0" w:afterAutospacing="0"/>
        <w:rPr>
          <w:rStyle w:val="Strong"/>
          <w:sz w:val="22"/>
          <w:szCs w:val="22"/>
        </w:rPr>
      </w:pPr>
    </w:p>
    <w:p w:rsidR="002E538E" w:rsidRPr="00F244CC" w:rsidRDefault="002E538E" w:rsidP="002E538E">
      <w:pPr>
        <w:pStyle w:val="NormalWeb"/>
        <w:spacing w:before="0" w:beforeAutospacing="0" w:after="0" w:afterAutospacing="0"/>
        <w:rPr>
          <w:rStyle w:val="Strong"/>
          <w:sz w:val="22"/>
          <w:szCs w:val="22"/>
        </w:rPr>
      </w:pPr>
      <w:r w:rsidRPr="00F244CC">
        <w:rPr>
          <w:rStyle w:val="Strong"/>
          <w:sz w:val="22"/>
          <w:szCs w:val="22"/>
        </w:rPr>
        <w:t>Tutoring Services</w:t>
      </w:r>
    </w:p>
    <w:p w:rsidR="002E538E" w:rsidRPr="00F244CC" w:rsidRDefault="002E538E" w:rsidP="002E538E">
      <w:pPr>
        <w:pStyle w:val="NormalWeb"/>
        <w:spacing w:before="0" w:beforeAutospacing="0" w:after="0" w:afterAutospacing="0"/>
        <w:rPr>
          <w:sz w:val="22"/>
          <w:szCs w:val="22"/>
        </w:rPr>
      </w:pPr>
      <w:r w:rsidRPr="00F244CC">
        <w:rPr>
          <w:rStyle w:val="Strong"/>
          <w:b w:val="0"/>
          <w:sz w:val="22"/>
          <w:szCs w:val="22"/>
        </w:rPr>
        <w:t>The Cultural Awareness &amp; Resource Center at KSU include a full service ITC computer lab, appointment and walk-in tutorial services in math and writing</w:t>
      </w:r>
      <w:r w:rsidRPr="00F244CC">
        <w:rPr>
          <w:sz w:val="22"/>
          <w:szCs w:val="22"/>
        </w:rPr>
        <w:t xml:space="preserve"> support at no charge to faculty, staff and registered KSU students.  Students who received academic tutoring through the Cultural Awareness &amp; Resource Center benefit from focused individualized tutoring.   See website: </w:t>
      </w:r>
      <w:hyperlink r:id="rId23" w:history="1">
        <w:r w:rsidRPr="00F244CC">
          <w:rPr>
            <w:rStyle w:val="Hyperlink"/>
            <w:sz w:val="22"/>
            <w:szCs w:val="22"/>
          </w:rPr>
          <w:t>http://www.kennesaw.edu/stu_dev/msrs/academic.html</w:t>
        </w:r>
      </w:hyperlink>
      <w:r>
        <w:rPr>
          <w:sz w:val="22"/>
          <w:szCs w:val="22"/>
        </w:rPr>
        <w:t>.  Links to additional learning resources are available in the course website.</w:t>
      </w:r>
    </w:p>
    <w:p w:rsidR="002E538E" w:rsidRPr="00F244CC" w:rsidRDefault="002E538E" w:rsidP="002E538E">
      <w:pPr>
        <w:rPr>
          <w:sz w:val="22"/>
          <w:szCs w:val="22"/>
        </w:rPr>
      </w:pPr>
    </w:p>
    <w:p w:rsidR="002E538E" w:rsidRPr="00F244CC" w:rsidRDefault="002E538E" w:rsidP="002E538E">
      <w:pPr>
        <w:rPr>
          <w:sz w:val="22"/>
          <w:szCs w:val="22"/>
        </w:rPr>
      </w:pPr>
    </w:p>
    <w:p w:rsidR="00455045" w:rsidRPr="00365DEF" w:rsidRDefault="00455045" w:rsidP="002E538E">
      <w:pPr>
        <w:rPr>
          <w:sz w:val="20"/>
          <w:szCs w:val="20"/>
        </w:rPr>
      </w:pPr>
    </w:p>
    <w:sectPr w:rsidR="00455045" w:rsidRPr="00365DEF" w:rsidSect="00790727">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EE" w:rsidRDefault="00CE54EE" w:rsidP="00593E32">
      <w:r>
        <w:separator/>
      </w:r>
    </w:p>
  </w:endnote>
  <w:endnote w:type="continuationSeparator" w:id="0">
    <w:p w:rsidR="00CE54EE" w:rsidRDefault="00CE54EE" w:rsidP="00593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32" w:rsidRDefault="00593E32">
    <w:pPr>
      <w:pStyle w:val="Footer"/>
      <w:jc w:val="right"/>
    </w:pPr>
    <w:r>
      <w:t xml:space="preserve">Page </w:t>
    </w:r>
    <w:r w:rsidR="00424EF8">
      <w:fldChar w:fldCharType="begin"/>
    </w:r>
    <w:r w:rsidR="00E15A26">
      <w:instrText xml:space="preserve"> PAGE   \* MERGEFORMAT </w:instrText>
    </w:r>
    <w:r w:rsidR="00424EF8">
      <w:fldChar w:fldCharType="separate"/>
    </w:r>
    <w:r w:rsidR="00CE54EE">
      <w:rPr>
        <w:noProof/>
      </w:rPr>
      <w:t>1</w:t>
    </w:r>
    <w:r w:rsidR="00424EF8">
      <w:rPr>
        <w:noProof/>
      </w:rPr>
      <w:fldChar w:fldCharType="end"/>
    </w:r>
    <w:r>
      <w:t xml:space="preserve">of </w:t>
    </w:r>
    <w:r w:rsidR="0040002B">
      <w:t>5</w:t>
    </w:r>
  </w:p>
  <w:p w:rsidR="00593E32" w:rsidRDefault="00593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EE" w:rsidRDefault="00CE54EE" w:rsidP="00593E32">
      <w:r>
        <w:separator/>
      </w:r>
    </w:p>
  </w:footnote>
  <w:footnote w:type="continuationSeparator" w:id="0">
    <w:p w:rsidR="00CE54EE" w:rsidRDefault="00CE54EE" w:rsidP="00593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332"/>
    <w:multiLevelType w:val="multilevel"/>
    <w:tmpl w:val="3F4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C14FBF"/>
    <w:multiLevelType w:val="multilevel"/>
    <w:tmpl w:val="31D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B0327"/>
    <w:multiLevelType w:val="hybridMultilevel"/>
    <w:tmpl w:val="4B94F3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692573"/>
    <w:multiLevelType w:val="multilevel"/>
    <w:tmpl w:val="B13E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B2A0E"/>
    <w:multiLevelType w:val="multilevel"/>
    <w:tmpl w:val="232E0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921956"/>
    <w:multiLevelType w:val="hybridMultilevel"/>
    <w:tmpl w:val="3D02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A4108"/>
    <w:multiLevelType w:val="multilevel"/>
    <w:tmpl w:val="02E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142FA"/>
    <w:multiLevelType w:val="multilevel"/>
    <w:tmpl w:val="68F29D54"/>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79206E"/>
    <w:multiLevelType w:val="hybridMultilevel"/>
    <w:tmpl w:val="953A7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B12AF6"/>
    <w:multiLevelType w:val="hybridMultilevel"/>
    <w:tmpl w:val="CDA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D3EBA"/>
    <w:multiLevelType w:val="hybridMultilevel"/>
    <w:tmpl w:val="586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45C4A"/>
    <w:multiLevelType w:val="hybridMultilevel"/>
    <w:tmpl w:val="A684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3597E"/>
    <w:multiLevelType w:val="hybridMultilevel"/>
    <w:tmpl w:val="E4F8894E"/>
    <w:lvl w:ilvl="0" w:tplc="E6FE49C8">
      <w:start w:val="1"/>
      <w:numFmt w:val="bullet"/>
      <w:lvlText w:val=""/>
      <w:lvlJc w:val="left"/>
      <w:pPr>
        <w:tabs>
          <w:tab w:val="num" w:pos="720"/>
        </w:tabs>
        <w:ind w:left="720" w:hanging="360"/>
      </w:pPr>
      <w:rPr>
        <w:rFonts w:ascii="Wingdings" w:hAnsi="Wingdings" w:hint="default"/>
      </w:rPr>
    </w:lvl>
    <w:lvl w:ilvl="1" w:tplc="D7009902" w:tentative="1">
      <w:start w:val="1"/>
      <w:numFmt w:val="bullet"/>
      <w:lvlText w:val=""/>
      <w:lvlJc w:val="left"/>
      <w:pPr>
        <w:tabs>
          <w:tab w:val="num" w:pos="1440"/>
        </w:tabs>
        <w:ind w:left="1440" w:hanging="360"/>
      </w:pPr>
      <w:rPr>
        <w:rFonts w:ascii="Wingdings" w:hAnsi="Wingdings" w:hint="default"/>
      </w:rPr>
    </w:lvl>
    <w:lvl w:ilvl="2" w:tplc="8D3A6FB0" w:tentative="1">
      <w:start w:val="1"/>
      <w:numFmt w:val="bullet"/>
      <w:lvlText w:val=""/>
      <w:lvlJc w:val="left"/>
      <w:pPr>
        <w:tabs>
          <w:tab w:val="num" w:pos="2160"/>
        </w:tabs>
        <w:ind w:left="2160" w:hanging="360"/>
      </w:pPr>
      <w:rPr>
        <w:rFonts w:ascii="Wingdings" w:hAnsi="Wingdings" w:hint="default"/>
      </w:rPr>
    </w:lvl>
    <w:lvl w:ilvl="3" w:tplc="4C3042FE">
      <w:start w:val="1"/>
      <w:numFmt w:val="bullet"/>
      <w:lvlText w:val=""/>
      <w:lvlJc w:val="left"/>
      <w:pPr>
        <w:tabs>
          <w:tab w:val="num" w:pos="2880"/>
        </w:tabs>
        <w:ind w:left="2880" w:hanging="360"/>
      </w:pPr>
      <w:rPr>
        <w:rFonts w:ascii="Wingdings" w:hAnsi="Wingdings" w:hint="default"/>
      </w:rPr>
    </w:lvl>
    <w:lvl w:ilvl="4" w:tplc="599AE30A" w:tentative="1">
      <w:start w:val="1"/>
      <w:numFmt w:val="bullet"/>
      <w:lvlText w:val=""/>
      <w:lvlJc w:val="left"/>
      <w:pPr>
        <w:tabs>
          <w:tab w:val="num" w:pos="3600"/>
        </w:tabs>
        <w:ind w:left="3600" w:hanging="360"/>
      </w:pPr>
      <w:rPr>
        <w:rFonts w:ascii="Wingdings" w:hAnsi="Wingdings" w:hint="default"/>
      </w:rPr>
    </w:lvl>
    <w:lvl w:ilvl="5" w:tplc="93DE34A4" w:tentative="1">
      <w:start w:val="1"/>
      <w:numFmt w:val="bullet"/>
      <w:lvlText w:val=""/>
      <w:lvlJc w:val="left"/>
      <w:pPr>
        <w:tabs>
          <w:tab w:val="num" w:pos="4320"/>
        </w:tabs>
        <w:ind w:left="4320" w:hanging="360"/>
      </w:pPr>
      <w:rPr>
        <w:rFonts w:ascii="Wingdings" w:hAnsi="Wingdings" w:hint="default"/>
      </w:rPr>
    </w:lvl>
    <w:lvl w:ilvl="6" w:tplc="04B2846A" w:tentative="1">
      <w:start w:val="1"/>
      <w:numFmt w:val="bullet"/>
      <w:lvlText w:val=""/>
      <w:lvlJc w:val="left"/>
      <w:pPr>
        <w:tabs>
          <w:tab w:val="num" w:pos="5040"/>
        </w:tabs>
        <w:ind w:left="5040" w:hanging="360"/>
      </w:pPr>
      <w:rPr>
        <w:rFonts w:ascii="Wingdings" w:hAnsi="Wingdings" w:hint="default"/>
      </w:rPr>
    </w:lvl>
    <w:lvl w:ilvl="7" w:tplc="4BE86EF4" w:tentative="1">
      <w:start w:val="1"/>
      <w:numFmt w:val="bullet"/>
      <w:lvlText w:val=""/>
      <w:lvlJc w:val="left"/>
      <w:pPr>
        <w:tabs>
          <w:tab w:val="num" w:pos="5760"/>
        </w:tabs>
        <w:ind w:left="5760" w:hanging="360"/>
      </w:pPr>
      <w:rPr>
        <w:rFonts w:ascii="Wingdings" w:hAnsi="Wingdings" w:hint="default"/>
      </w:rPr>
    </w:lvl>
    <w:lvl w:ilvl="8" w:tplc="EB6C2722" w:tentative="1">
      <w:start w:val="1"/>
      <w:numFmt w:val="bullet"/>
      <w:lvlText w:val=""/>
      <w:lvlJc w:val="left"/>
      <w:pPr>
        <w:tabs>
          <w:tab w:val="num" w:pos="6480"/>
        </w:tabs>
        <w:ind w:left="6480" w:hanging="360"/>
      </w:pPr>
      <w:rPr>
        <w:rFonts w:ascii="Wingdings" w:hAnsi="Wingdings" w:hint="default"/>
      </w:rPr>
    </w:lvl>
  </w:abstractNum>
  <w:abstractNum w:abstractNumId="13">
    <w:nsid w:val="66BC7449"/>
    <w:multiLevelType w:val="hybridMultilevel"/>
    <w:tmpl w:val="C43A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D638C"/>
    <w:multiLevelType w:val="hybridMultilevel"/>
    <w:tmpl w:val="8B441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2460EE"/>
    <w:multiLevelType w:val="hybridMultilevel"/>
    <w:tmpl w:val="8A0A0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B73AF0"/>
    <w:multiLevelType w:val="hybridMultilevel"/>
    <w:tmpl w:val="033EBF9E"/>
    <w:lvl w:ilvl="0" w:tplc="9CF042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8"/>
  </w:num>
  <w:num w:numId="6">
    <w:abstractNumId w:val="2"/>
  </w:num>
  <w:num w:numId="7">
    <w:abstractNumId w:val="5"/>
  </w:num>
  <w:num w:numId="8">
    <w:abstractNumId w:val="15"/>
  </w:num>
  <w:num w:numId="9">
    <w:abstractNumId w:val="12"/>
  </w:num>
  <w:num w:numId="10">
    <w:abstractNumId w:val="13"/>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7"/>
  </w:num>
  <w:num w:numId="16">
    <w:abstractNumId w:val="1"/>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savePreviewPicture/>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275F3A"/>
    <w:rsid w:val="00006EDA"/>
    <w:rsid w:val="00011531"/>
    <w:rsid w:val="00033DA9"/>
    <w:rsid w:val="00036591"/>
    <w:rsid w:val="00037B67"/>
    <w:rsid w:val="00046542"/>
    <w:rsid w:val="000551C2"/>
    <w:rsid w:val="00056E60"/>
    <w:rsid w:val="000614D9"/>
    <w:rsid w:val="000618E2"/>
    <w:rsid w:val="00064447"/>
    <w:rsid w:val="00064F33"/>
    <w:rsid w:val="0008354B"/>
    <w:rsid w:val="000841D5"/>
    <w:rsid w:val="00085758"/>
    <w:rsid w:val="000B4D83"/>
    <w:rsid w:val="000E6A41"/>
    <w:rsid w:val="000E6B5D"/>
    <w:rsid w:val="000F024A"/>
    <w:rsid w:val="000F234F"/>
    <w:rsid w:val="00150DD6"/>
    <w:rsid w:val="00152CEE"/>
    <w:rsid w:val="001857A2"/>
    <w:rsid w:val="00194372"/>
    <w:rsid w:val="001A3329"/>
    <w:rsid w:val="001A609D"/>
    <w:rsid w:val="001B41BF"/>
    <w:rsid w:val="001C66DA"/>
    <w:rsid w:val="002038DF"/>
    <w:rsid w:val="00204592"/>
    <w:rsid w:val="00221576"/>
    <w:rsid w:val="002463FC"/>
    <w:rsid w:val="00273465"/>
    <w:rsid w:val="00275F3A"/>
    <w:rsid w:val="002802C8"/>
    <w:rsid w:val="002820C0"/>
    <w:rsid w:val="002A1DAA"/>
    <w:rsid w:val="002A4ED3"/>
    <w:rsid w:val="002C23AF"/>
    <w:rsid w:val="002C7EAE"/>
    <w:rsid w:val="002D2FE2"/>
    <w:rsid w:val="002E06D8"/>
    <w:rsid w:val="002E538E"/>
    <w:rsid w:val="00306300"/>
    <w:rsid w:val="003302E2"/>
    <w:rsid w:val="00333F77"/>
    <w:rsid w:val="00341895"/>
    <w:rsid w:val="00360019"/>
    <w:rsid w:val="00365DEF"/>
    <w:rsid w:val="00370989"/>
    <w:rsid w:val="00372FCF"/>
    <w:rsid w:val="00382B0B"/>
    <w:rsid w:val="003875A5"/>
    <w:rsid w:val="00390583"/>
    <w:rsid w:val="003A476F"/>
    <w:rsid w:val="003C087F"/>
    <w:rsid w:val="003C159A"/>
    <w:rsid w:val="003C2AAB"/>
    <w:rsid w:val="003D16E2"/>
    <w:rsid w:val="003E732F"/>
    <w:rsid w:val="0040002B"/>
    <w:rsid w:val="0041109D"/>
    <w:rsid w:val="00424EF8"/>
    <w:rsid w:val="00433C64"/>
    <w:rsid w:val="00455045"/>
    <w:rsid w:val="00465866"/>
    <w:rsid w:val="00471F9F"/>
    <w:rsid w:val="004722FE"/>
    <w:rsid w:val="00483312"/>
    <w:rsid w:val="00485D9C"/>
    <w:rsid w:val="00491288"/>
    <w:rsid w:val="00497178"/>
    <w:rsid w:val="004D385D"/>
    <w:rsid w:val="00502E6D"/>
    <w:rsid w:val="00507A55"/>
    <w:rsid w:val="00507E82"/>
    <w:rsid w:val="00524A34"/>
    <w:rsid w:val="00525612"/>
    <w:rsid w:val="0056395E"/>
    <w:rsid w:val="0056484F"/>
    <w:rsid w:val="00565C69"/>
    <w:rsid w:val="00585303"/>
    <w:rsid w:val="00593E32"/>
    <w:rsid w:val="005A1896"/>
    <w:rsid w:val="005A381D"/>
    <w:rsid w:val="005C08A4"/>
    <w:rsid w:val="005C5AD0"/>
    <w:rsid w:val="005D51CF"/>
    <w:rsid w:val="005D5E77"/>
    <w:rsid w:val="005E1407"/>
    <w:rsid w:val="006025A3"/>
    <w:rsid w:val="006102F9"/>
    <w:rsid w:val="00610F62"/>
    <w:rsid w:val="00626F2A"/>
    <w:rsid w:val="006278AE"/>
    <w:rsid w:val="006379B7"/>
    <w:rsid w:val="0065377A"/>
    <w:rsid w:val="00666C1E"/>
    <w:rsid w:val="006768E5"/>
    <w:rsid w:val="006800AF"/>
    <w:rsid w:val="00684CC5"/>
    <w:rsid w:val="006B6EF4"/>
    <w:rsid w:val="006F41CF"/>
    <w:rsid w:val="007101AE"/>
    <w:rsid w:val="00712854"/>
    <w:rsid w:val="00733ACF"/>
    <w:rsid w:val="00742210"/>
    <w:rsid w:val="007501DE"/>
    <w:rsid w:val="00750975"/>
    <w:rsid w:val="00756342"/>
    <w:rsid w:val="00785B1F"/>
    <w:rsid w:val="00790727"/>
    <w:rsid w:val="00795E3C"/>
    <w:rsid w:val="007A101F"/>
    <w:rsid w:val="007C4BED"/>
    <w:rsid w:val="007C7991"/>
    <w:rsid w:val="007D4D66"/>
    <w:rsid w:val="007F6111"/>
    <w:rsid w:val="008231D1"/>
    <w:rsid w:val="00830E4B"/>
    <w:rsid w:val="00845DA7"/>
    <w:rsid w:val="00846651"/>
    <w:rsid w:val="008625FB"/>
    <w:rsid w:val="00870651"/>
    <w:rsid w:val="00884B29"/>
    <w:rsid w:val="008936DA"/>
    <w:rsid w:val="0089741C"/>
    <w:rsid w:val="008E73C3"/>
    <w:rsid w:val="008F510B"/>
    <w:rsid w:val="008F6852"/>
    <w:rsid w:val="0090532F"/>
    <w:rsid w:val="009067CF"/>
    <w:rsid w:val="00906AF6"/>
    <w:rsid w:val="0091531D"/>
    <w:rsid w:val="009166B4"/>
    <w:rsid w:val="00934A22"/>
    <w:rsid w:val="00944A94"/>
    <w:rsid w:val="00950C9E"/>
    <w:rsid w:val="00955639"/>
    <w:rsid w:val="0096096E"/>
    <w:rsid w:val="00980E65"/>
    <w:rsid w:val="00993196"/>
    <w:rsid w:val="00995A24"/>
    <w:rsid w:val="009A2AAC"/>
    <w:rsid w:val="009A6AEF"/>
    <w:rsid w:val="009B1964"/>
    <w:rsid w:val="009C2729"/>
    <w:rsid w:val="009F06DA"/>
    <w:rsid w:val="00A16C6A"/>
    <w:rsid w:val="00A233B5"/>
    <w:rsid w:val="00A328BC"/>
    <w:rsid w:val="00A479DF"/>
    <w:rsid w:val="00A71FCE"/>
    <w:rsid w:val="00A756F8"/>
    <w:rsid w:val="00A94A8C"/>
    <w:rsid w:val="00AB1C55"/>
    <w:rsid w:val="00AC6646"/>
    <w:rsid w:val="00AC718E"/>
    <w:rsid w:val="00AF4BA1"/>
    <w:rsid w:val="00AF62B5"/>
    <w:rsid w:val="00B10138"/>
    <w:rsid w:val="00B1191C"/>
    <w:rsid w:val="00B126A5"/>
    <w:rsid w:val="00B2143D"/>
    <w:rsid w:val="00B21CC0"/>
    <w:rsid w:val="00B2477B"/>
    <w:rsid w:val="00B437D4"/>
    <w:rsid w:val="00B50247"/>
    <w:rsid w:val="00B52A05"/>
    <w:rsid w:val="00B54AD8"/>
    <w:rsid w:val="00B73774"/>
    <w:rsid w:val="00B84171"/>
    <w:rsid w:val="00B91B25"/>
    <w:rsid w:val="00B92A9C"/>
    <w:rsid w:val="00BB6064"/>
    <w:rsid w:val="00BB64F0"/>
    <w:rsid w:val="00BD16FD"/>
    <w:rsid w:val="00C03DC4"/>
    <w:rsid w:val="00C13409"/>
    <w:rsid w:val="00C13592"/>
    <w:rsid w:val="00C35D11"/>
    <w:rsid w:val="00C37FEC"/>
    <w:rsid w:val="00C4468F"/>
    <w:rsid w:val="00C47C0B"/>
    <w:rsid w:val="00C87BC5"/>
    <w:rsid w:val="00C951D3"/>
    <w:rsid w:val="00C95643"/>
    <w:rsid w:val="00CA7DD2"/>
    <w:rsid w:val="00CB1866"/>
    <w:rsid w:val="00CB5E47"/>
    <w:rsid w:val="00CE39C2"/>
    <w:rsid w:val="00CE54EE"/>
    <w:rsid w:val="00CE5C1A"/>
    <w:rsid w:val="00D027E5"/>
    <w:rsid w:val="00D0526F"/>
    <w:rsid w:val="00D13946"/>
    <w:rsid w:val="00D143CB"/>
    <w:rsid w:val="00D17C24"/>
    <w:rsid w:val="00D47212"/>
    <w:rsid w:val="00DA3036"/>
    <w:rsid w:val="00DB07F1"/>
    <w:rsid w:val="00DB515E"/>
    <w:rsid w:val="00DB7AD5"/>
    <w:rsid w:val="00DC32AB"/>
    <w:rsid w:val="00DC5B4C"/>
    <w:rsid w:val="00DD3CEF"/>
    <w:rsid w:val="00DE3683"/>
    <w:rsid w:val="00E000F6"/>
    <w:rsid w:val="00E15A26"/>
    <w:rsid w:val="00E36E2B"/>
    <w:rsid w:val="00E6709D"/>
    <w:rsid w:val="00E871BB"/>
    <w:rsid w:val="00E91FCF"/>
    <w:rsid w:val="00E945A9"/>
    <w:rsid w:val="00EA499D"/>
    <w:rsid w:val="00EA70F7"/>
    <w:rsid w:val="00EB043A"/>
    <w:rsid w:val="00EB6BE8"/>
    <w:rsid w:val="00EC40E0"/>
    <w:rsid w:val="00ED02DF"/>
    <w:rsid w:val="00ED3784"/>
    <w:rsid w:val="00F016BC"/>
    <w:rsid w:val="00F11C27"/>
    <w:rsid w:val="00F21C65"/>
    <w:rsid w:val="00F26F99"/>
    <w:rsid w:val="00F31947"/>
    <w:rsid w:val="00F3648E"/>
    <w:rsid w:val="00F43B35"/>
    <w:rsid w:val="00F46DE4"/>
    <w:rsid w:val="00F53E09"/>
    <w:rsid w:val="00F66ED6"/>
    <w:rsid w:val="00F73219"/>
    <w:rsid w:val="00F9528A"/>
    <w:rsid w:val="00FB430F"/>
    <w:rsid w:val="00FC2068"/>
    <w:rsid w:val="00FC7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9F"/>
    <w:rPr>
      <w:sz w:val="24"/>
      <w:szCs w:val="24"/>
    </w:rPr>
  </w:style>
  <w:style w:type="paragraph" w:styleId="Heading1">
    <w:name w:val="heading 1"/>
    <w:basedOn w:val="Normal"/>
    <w:qFormat/>
    <w:rsid w:val="00365DEF"/>
    <w:pPr>
      <w:keepNext/>
      <w:outlineLvl w:val="0"/>
    </w:pPr>
    <w:rPr>
      <w:b/>
      <w:bCs/>
      <w:kern w:val="36"/>
      <w:u w:val="single"/>
    </w:rPr>
  </w:style>
  <w:style w:type="paragraph" w:styleId="Heading2">
    <w:name w:val="heading 2"/>
    <w:basedOn w:val="Normal"/>
    <w:qFormat/>
    <w:rsid w:val="00365DEF"/>
    <w:pPr>
      <w:keepNext/>
      <w:ind w:left="342" w:hanging="342"/>
      <w:outlineLvl w:val="1"/>
    </w:pPr>
  </w:style>
  <w:style w:type="paragraph" w:styleId="Heading4">
    <w:name w:val="heading 4"/>
    <w:basedOn w:val="Normal"/>
    <w:qFormat/>
    <w:rsid w:val="00365DEF"/>
    <w:pPr>
      <w:keepNext/>
      <w:ind w:left="342" w:hanging="342"/>
      <w:jc w:val="center"/>
      <w:outlineLvl w:val="3"/>
    </w:pPr>
    <w:rPr>
      <w:b/>
      <w:bCs/>
      <w:i/>
      <w:iCs/>
    </w:rPr>
  </w:style>
  <w:style w:type="paragraph" w:styleId="Heading6">
    <w:name w:val="heading 6"/>
    <w:basedOn w:val="Normal"/>
    <w:qFormat/>
    <w:rsid w:val="00365DEF"/>
    <w:pPr>
      <w:keepNext/>
      <w:jc w:val="center"/>
      <w:outlineLvl w:val="5"/>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DEF"/>
    <w:rPr>
      <w:color w:val="0000FF"/>
      <w:u w:val="single"/>
    </w:rPr>
  </w:style>
  <w:style w:type="paragraph" w:styleId="NormalWeb">
    <w:name w:val="Normal (Web)"/>
    <w:basedOn w:val="Normal"/>
    <w:uiPriority w:val="99"/>
    <w:rsid w:val="00365DEF"/>
    <w:pPr>
      <w:spacing w:before="100" w:beforeAutospacing="1" w:after="100" w:afterAutospacing="1"/>
    </w:pPr>
  </w:style>
  <w:style w:type="table" w:styleId="TableGrid">
    <w:name w:val="Table Grid"/>
    <w:basedOn w:val="TableNormal"/>
    <w:uiPriority w:val="59"/>
    <w:rsid w:val="0089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52CEE"/>
    <w:rPr>
      <w:rFonts w:ascii="Tahoma" w:hAnsi="Tahoma" w:cs="Tahoma"/>
      <w:sz w:val="16"/>
      <w:szCs w:val="16"/>
    </w:rPr>
  </w:style>
  <w:style w:type="character" w:customStyle="1" w:styleId="infodetail">
    <w:name w:val="infodetail"/>
    <w:basedOn w:val="DefaultParagraphFont"/>
    <w:rsid w:val="00870651"/>
  </w:style>
  <w:style w:type="paragraph" w:customStyle="1" w:styleId="NormalWeb13">
    <w:name w:val="Normal (Web)13"/>
    <w:basedOn w:val="Normal"/>
    <w:rsid w:val="00EB6BE8"/>
    <w:pPr>
      <w:spacing w:after="60" w:line="210" w:lineRule="atLeast"/>
    </w:pPr>
    <w:rPr>
      <w:color w:val="000000"/>
      <w:sz w:val="17"/>
      <w:szCs w:val="17"/>
    </w:rPr>
  </w:style>
  <w:style w:type="character" w:customStyle="1" w:styleId="booktitle1">
    <w:name w:val="booktitle1"/>
    <w:rsid w:val="00EB6BE8"/>
    <w:rPr>
      <w:rFonts w:ascii="Trebuchet MS" w:hAnsi="Trebuchet MS" w:hint="default"/>
      <w:b/>
      <w:bCs/>
      <w:sz w:val="26"/>
      <w:szCs w:val="26"/>
    </w:rPr>
  </w:style>
  <w:style w:type="character" w:customStyle="1" w:styleId="bookauthor1">
    <w:name w:val="bookauthor1"/>
    <w:rsid w:val="00EB6BE8"/>
    <w:rPr>
      <w:sz w:val="18"/>
      <w:szCs w:val="18"/>
    </w:rPr>
  </w:style>
  <w:style w:type="character" w:customStyle="1" w:styleId="object3">
    <w:name w:val="object3"/>
    <w:rsid w:val="00B73774"/>
    <w:rPr>
      <w:strike w:val="0"/>
      <w:dstrike w:val="0"/>
      <w:color w:val="00008B"/>
      <w:u w:val="none"/>
      <w:effect w:val="none"/>
    </w:rPr>
  </w:style>
  <w:style w:type="character" w:customStyle="1" w:styleId="contributornametrigger">
    <w:name w:val="contributornametrigger"/>
    <w:basedOn w:val="DefaultParagraphFont"/>
    <w:rsid w:val="00B73774"/>
  </w:style>
  <w:style w:type="character" w:customStyle="1" w:styleId="object">
    <w:name w:val="object"/>
    <w:basedOn w:val="DefaultParagraphFont"/>
    <w:rsid w:val="000F024A"/>
  </w:style>
  <w:style w:type="paragraph" w:styleId="Header">
    <w:name w:val="header"/>
    <w:basedOn w:val="Normal"/>
    <w:link w:val="HeaderChar"/>
    <w:uiPriority w:val="99"/>
    <w:semiHidden/>
    <w:unhideWhenUsed/>
    <w:rsid w:val="00593E32"/>
    <w:pPr>
      <w:tabs>
        <w:tab w:val="center" w:pos="4680"/>
        <w:tab w:val="right" w:pos="9360"/>
      </w:tabs>
    </w:pPr>
  </w:style>
  <w:style w:type="character" w:customStyle="1" w:styleId="HeaderChar">
    <w:name w:val="Header Char"/>
    <w:link w:val="Header"/>
    <w:uiPriority w:val="99"/>
    <w:semiHidden/>
    <w:rsid w:val="00593E32"/>
    <w:rPr>
      <w:sz w:val="24"/>
      <w:szCs w:val="24"/>
    </w:rPr>
  </w:style>
  <w:style w:type="paragraph" w:styleId="Footer">
    <w:name w:val="footer"/>
    <w:basedOn w:val="Normal"/>
    <w:link w:val="FooterChar"/>
    <w:uiPriority w:val="99"/>
    <w:unhideWhenUsed/>
    <w:rsid w:val="00593E32"/>
    <w:pPr>
      <w:tabs>
        <w:tab w:val="center" w:pos="4680"/>
        <w:tab w:val="right" w:pos="9360"/>
      </w:tabs>
    </w:pPr>
  </w:style>
  <w:style w:type="character" w:customStyle="1" w:styleId="FooterChar">
    <w:name w:val="Footer Char"/>
    <w:link w:val="Footer"/>
    <w:uiPriority w:val="99"/>
    <w:rsid w:val="00593E32"/>
    <w:rPr>
      <w:sz w:val="24"/>
      <w:szCs w:val="24"/>
    </w:rPr>
  </w:style>
  <w:style w:type="paragraph" w:customStyle="1" w:styleId="Default">
    <w:name w:val="Default"/>
    <w:rsid w:val="00F21C65"/>
    <w:pPr>
      <w:autoSpaceDE w:val="0"/>
      <w:autoSpaceDN w:val="0"/>
      <w:adjustRightInd w:val="0"/>
    </w:pPr>
    <w:rPr>
      <w:color w:val="000000"/>
      <w:sz w:val="24"/>
      <w:szCs w:val="24"/>
    </w:rPr>
  </w:style>
  <w:style w:type="character" w:styleId="Strong">
    <w:name w:val="Strong"/>
    <w:basedOn w:val="DefaultParagraphFont"/>
    <w:uiPriority w:val="22"/>
    <w:qFormat/>
    <w:rsid w:val="00585303"/>
    <w:rPr>
      <w:b/>
      <w:bCs/>
    </w:rPr>
  </w:style>
  <w:style w:type="paragraph" w:styleId="ListParagraph">
    <w:name w:val="List Paragraph"/>
    <w:basedOn w:val="Normal"/>
    <w:uiPriority w:val="34"/>
    <w:qFormat/>
    <w:rsid w:val="00483312"/>
    <w:pPr>
      <w:ind w:left="720"/>
      <w:contextualSpacing/>
    </w:pPr>
  </w:style>
  <w:style w:type="character" w:styleId="FollowedHyperlink">
    <w:name w:val="FollowedHyperlink"/>
    <w:basedOn w:val="DefaultParagraphFont"/>
    <w:uiPriority w:val="99"/>
    <w:semiHidden/>
    <w:unhideWhenUsed/>
    <w:rsid w:val="00B2143D"/>
    <w:rPr>
      <w:color w:val="800080" w:themeColor="followedHyperlink"/>
      <w:u w:val="single"/>
    </w:rPr>
  </w:style>
  <w:style w:type="paragraph" w:styleId="BodyText">
    <w:name w:val="Body Text"/>
    <w:basedOn w:val="Normal"/>
    <w:link w:val="BodyTextChar"/>
    <w:uiPriority w:val="1"/>
    <w:qFormat/>
    <w:rsid w:val="007A101F"/>
    <w:pPr>
      <w:widowControl w:val="0"/>
      <w:spacing w:before="281"/>
      <w:ind w:left="119"/>
    </w:pPr>
    <w:rPr>
      <w:rFonts w:ascii="Calibri" w:eastAsia="Calibri" w:hAnsi="Calibri" w:cstheme="minorBidi"/>
    </w:rPr>
  </w:style>
  <w:style w:type="character" w:customStyle="1" w:styleId="BodyTextChar">
    <w:name w:val="Body Text Char"/>
    <w:basedOn w:val="DefaultParagraphFont"/>
    <w:link w:val="BodyText"/>
    <w:uiPriority w:val="1"/>
    <w:rsid w:val="007A101F"/>
    <w:rPr>
      <w:rFonts w:ascii="Calibri" w:eastAsia="Calibri" w:hAnsi="Calibri" w:cstheme="minorBidi"/>
      <w:sz w:val="24"/>
      <w:szCs w:val="24"/>
    </w:rPr>
  </w:style>
</w:styles>
</file>

<file path=word/webSettings.xml><?xml version="1.0" encoding="utf-8"?>
<w:webSettings xmlns:r="http://schemas.openxmlformats.org/officeDocument/2006/relationships" xmlns:w="http://schemas.openxmlformats.org/wordprocessingml/2006/main">
  <w:divs>
    <w:div w:id="126509633">
      <w:bodyDiv w:val="1"/>
      <w:marLeft w:val="0"/>
      <w:marRight w:val="0"/>
      <w:marTop w:val="0"/>
      <w:marBottom w:val="0"/>
      <w:divBdr>
        <w:top w:val="none" w:sz="0" w:space="0" w:color="auto"/>
        <w:left w:val="none" w:sz="0" w:space="0" w:color="auto"/>
        <w:bottom w:val="none" w:sz="0" w:space="0" w:color="auto"/>
        <w:right w:val="none" w:sz="0" w:space="0" w:color="auto"/>
      </w:divBdr>
    </w:div>
    <w:div w:id="306473371">
      <w:bodyDiv w:val="1"/>
      <w:marLeft w:val="0"/>
      <w:marRight w:val="0"/>
      <w:marTop w:val="0"/>
      <w:marBottom w:val="0"/>
      <w:divBdr>
        <w:top w:val="none" w:sz="0" w:space="0" w:color="auto"/>
        <w:left w:val="none" w:sz="0" w:space="0" w:color="auto"/>
        <w:bottom w:val="none" w:sz="0" w:space="0" w:color="auto"/>
        <w:right w:val="none" w:sz="0" w:space="0" w:color="auto"/>
      </w:divBdr>
    </w:div>
    <w:div w:id="537666204">
      <w:bodyDiv w:val="1"/>
      <w:marLeft w:val="0"/>
      <w:marRight w:val="0"/>
      <w:marTop w:val="0"/>
      <w:marBottom w:val="0"/>
      <w:divBdr>
        <w:top w:val="none" w:sz="0" w:space="0" w:color="auto"/>
        <w:left w:val="none" w:sz="0" w:space="0" w:color="auto"/>
        <w:bottom w:val="none" w:sz="0" w:space="0" w:color="auto"/>
        <w:right w:val="none" w:sz="0" w:space="0" w:color="auto"/>
      </w:divBdr>
    </w:div>
    <w:div w:id="927806068">
      <w:bodyDiv w:val="1"/>
      <w:marLeft w:val="0"/>
      <w:marRight w:val="0"/>
      <w:marTop w:val="0"/>
      <w:marBottom w:val="0"/>
      <w:divBdr>
        <w:top w:val="none" w:sz="0" w:space="0" w:color="auto"/>
        <w:left w:val="none" w:sz="0" w:space="0" w:color="auto"/>
        <w:bottom w:val="none" w:sz="0" w:space="0" w:color="auto"/>
        <w:right w:val="none" w:sz="0" w:space="0" w:color="auto"/>
      </w:divBdr>
    </w:div>
    <w:div w:id="1162623789">
      <w:bodyDiv w:val="1"/>
      <w:marLeft w:val="0"/>
      <w:marRight w:val="0"/>
      <w:marTop w:val="0"/>
      <w:marBottom w:val="0"/>
      <w:divBdr>
        <w:top w:val="none" w:sz="0" w:space="0" w:color="auto"/>
        <w:left w:val="none" w:sz="0" w:space="0" w:color="auto"/>
        <w:bottom w:val="none" w:sz="0" w:space="0" w:color="auto"/>
        <w:right w:val="none" w:sz="0" w:space="0" w:color="auto"/>
      </w:divBdr>
    </w:div>
    <w:div w:id="1563523371">
      <w:bodyDiv w:val="1"/>
      <w:marLeft w:val="0"/>
      <w:marRight w:val="0"/>
      <w:marTop w:val="0"/>
      <w:marBottom w:val="0"/>
      <w:divBdr>
        <w:top w:val="none" w:sz="0" w:space="0" w:color="auto"/>
        <w:left w:val="none" w:sz="0" w:space="0" w:color="auto"/>
        <w:bottom w:val="none" w:sz="0" w:space="0" w:color="auto"/>
        <w:right w:val="none" w:sz="0" w:space="0" w:color="auto"/>
      </w:divBdr>
      <w:divsChild>
        <w:div w:id="1836796649">
          <w:marLeft w:val="0"/>
          <w:marRight w:val="0"/>
          <w:marTop w:val="0"/>
          <w:marBottom w:val="0"/>
          <w:divBdr>
            <w:top w:val="none" w:sz="0" w:space="0" w:color="auto"/>
            <w:left w:val="none" w:sz="0" w:space="0" w:color="auto"/>
            <w:bottom w:val="none" w:sz="0" w:space="0" w:color="auto"/>
            <w:right w:val="none" w:sz="0" w:space="0" w:color="auto"/>
          </w:divBdr>
          <w:divsChild>
            <w:div w:id="1369068907">
              <w:marLeft w:val="0"/>
              <w:marRight w:val="0"/>
              <w:marTop w:val="0"/>
              <w:marBottom w:val="0"/>
              <w:divBdr>
                <w:top w:val="none" w:sz="0" w:space="0" w:color="auto"/>
                <w:left w:val="none" w:sz="0" w:space="0" w:color="auto"/>
                <w:bottom w:val="none" w:sz="0" w:space="0" w:color="auto"/>
                <w:right w:val="none" w:sz="0" w:space="0" w:color="auto"/>
              </w:divBdr>
            </w:div>
            <w:div w:id="1384524903">
              <w:marLeft w:val="0"/>
              <w:marRight w:val="0"/>
              <w:marTop w:val="0"/>
              <w:marBottom w:val="0"/>
              <w:divBdr>
                <w:top w:val="none" w:sz="0" w:space="0" w:color="auto"/>
                <w:left w:val="none" w:sz="0" w:space="0" w:color="auto"/>
                <w:bottom w:val="none" w:sz="0" w:space="0" w:color="auto"/>
                <w:right w:val="none" w:sz="0" w:space="0" w:color="auto"/>
              </w:divBdr>
            </w:div>
            <w:div w:id="2035110844">
              <w:marLeft w:val="0"/>
              <w:marRight w:val="0"/>
              <w:marTop w:val="0"/>
              <w:marBottom w:val="0"/>
              <w:divBdr>
                <w:top w:val="none" w:sz="0" w:space="0" w:color="auto"/>
                <w:left w:val="none" w:sz="0" w:space="0" w:color="auto"/>
                <w:bottom w:val="none" w:sz="0" w:space="0" w:color="auto"/>
                <w:right w:val="none" w:sz="0" w:space="0" w:color="auto"/>
              </w:divBdr>
            </w:div>
            <w:div w:id="2113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sz6pf6uqL._SX398_BO1,204,203,200_.jpg" TargetMode="External"/><Relationship Id="rId13" Type="http://schemas.openxmlformats.org/officeDocument/2006/relationships/hyperlink" Target="https://www.nist.gov/baldrige/2015-2016-baldrige-excellence-builder" TargetMode="External"/><Relationship Id="rId18" Type="http://schemas.openxmlformats.org/officeDocument/2006/relationships/hyperlink" Target="http://catalog.kennesaw.edu/content.php?catoid=25&amp;navoid=21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ennesaw.edu/judiciary/code.conduct.s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kennesaw.edu/academicaffairs/acadpubs/acadpub/ucat2007-08/x.srr(259-28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nnesaw.edu/stu_dev/dsss/welcome.html" TargetMode="External"/><Relationship Id="rId20" Type="http://schemas.openxmlformats.org/officeDocument/2006/relationships/hyperlink" Target="http://www.kennesaw.edu/academicaffairs/acadpubs/acadpub/ucat2007-08/x.srr(259-28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q.org/2015baldrig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arnonline.kennesaw.edu/student-resources/tech-support.php" TargetMode="External"/><Relationship Id="rId23" Type="http://schemas.openxmlformats.org/officeDocument/2006/relationships/hyperlink" Target="http://www.kennesaw.edu/stu_dev/msrs/academic.html" TargetMode="External"/><Relationship Id="rId10" Type="http://schemas.openxmlformats.org/officeDocument/2006/relationships/hyperlink" Target="https://www.nist.gov/baldrige/purchase-previous-framework-versions" TargetMode="External"/><Relationship Id="rId19" Type="http://schemas.openxmlformats.org/officeDocument/2006/relationships/hyperlink" Target="http://www.kennesaw.edu/judiciary/code.conduct.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ennesaw.view.usg.edu/" TargetMode="External"/><Relationship Id="rId22" Type="http://schemas.openxmlformats.org/officeDocument/2006/relationships/hyperlink" Target="http://www.kennesaw.edu/stu_dev/dsss/polic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QA 6650</vt:lpstr>
    </vt:vector>
  </TitlesOfParts>
  <Company>Microsoft</Company>
  <LinksUpToDate>false</LinksUpToDate>
  <CharactersWithSpaces>15057</CharactersWithSpaces>
  <SharedDoc>false</SharedDoc>
  <HLinks>
    <vt:vector size="18" baseType="variant">
      <vt:variant>
        <vt:i4>5505093</vt:i4>
      </vt:variant>
      <vt:variant>
        <vt:i4>6</vt:i4>
      </vt:variant>
      <vt:variant>
        <vt:i4>0</vt:i4>
      </vt:variant>
      <vt:variant>
        <vt:i4>5</vt:i4>
      </vt:variant>
      <vt:variant>
        <vt:lpwstr>http://www.turnitin.com/static/usage.html</vt:lpwstr>
      </vt:variant>
      <vt:variant>
        <vt:lpwstr/>
      </vt:variant>
      <vt:variant>
        <vt:i4>6684770</vt:i4>
      </vt:variant>
      <vt:variant>
        <vt:i4>3</vt:i4>
      </vt:variant>
      <vt:variant>
        <vt:i4>0</vt:i4>
      </vt:variant>
      <vt:variant>
        <vt:i4>5</vt:i4>
      </vt:variant>
      <vt:variant>
        <vt:lpwstr>http://spsu.edu/honorcode/</vt:lpwstr>
      </vt:variant>
      <vt:variant>
        <vt:lpwstr/>
      </vt:variant>
      <vt:variant>
        <vt:i4>4718660</vt:i4>
      </vt:variant>
      <vt:variant>
        <vt:i4>0</vt:i4>
      </vt:variant>
      <vt:variant>
        <vt:i4>0</vt:i4>
      </vt:variant>
      <vt:variant>
        <vt:i4>5</vt:i4>
      </vt:variant>
      <vt:variant>
        <vt:lpwstr>callto:+1678-915-7244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6602</dc:title>
  <dc:creator>Bill Bailey</dc:creator>
  <cp:lastModifiedBy>Bill</cp:lastModifiedBy>
  <cp:revision>2</cp:revision>
  <cp:lastPrinted>2017-08-14T12:21:00Z</cp:lastPrinted>
  <dcterms:created xsi:type="dcterms:W3CDTF">2017-08-15T19:34:00Z</dcterms:created>
  <dcterms:modified xsi:type="dcterms:W3CDTF">2017-08-15T19:34:00Z</dcterms:modified>
</cp:coreProperties>
</file>