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5DB3D" w14:textId="3634DA87" w:rsidR="0041410A" w:rsidRPr="0041410A" w:rsidRDefault="0041410A" w:rsidP="0041410A">
      <w:pPr>
        <w:contextualSpacing/>
        <w:rPr>
          <w:rFonts w:cs="Times New Roman"/>
          <w:b/>
          <w:color w:val="FF0000"/>
          <w:szCs w:val="24"/>
        </w:rPr>
      </w:pPr>
      <w:r w:rsidRPr="0041410A">
        <w:rPr>
          <w:rFonts w:cs="Times New Roman"/>
          <w:b/>
          <w:noProof/>
          <w:color w:val="FF0000"/>
          <w:szCs w:val="24"/>
        </w:rPr>
        <w:drawing>
          <wp:inline distT="0" distB="0" distL="0" distR="0" wp14:anchorId="2B2D0139" wp14:editId="7F39B2E1">
            <wp:extent cx="5993130" cy="42545"/>
            <wp:effectExtent l="0" t="0" r="762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3130" cy="42545"/>
                    </a:xfrm>
                    <a:prstGeom prst="rect">
                      <a:avLst/>
                    </a:prstGeom>
                    <a:noFill/>
                  </pic:spPr>
                </pic:pic>
              </a:graphicData>
            </a:graphic>
          </wp:inline>
        </w:drawing>
      </w:r>
    </w:p>
    <w:p w14:paraId="724A5FAD" w14:textId="77777777" w:rsidR="0041410A" w:rsidRPr="0041410A" w:rsidRDefault="0041410A" w:rsidP="0041410A">
      <w:pPr>
        <w:contextualSpacing/>
        <w:jc w:val="center"/>
        <w:rPr>
          <w:rFonts w:cs="Times New Roman"/>
          <w:b/>
          <w:color w:val="FF0000"/>
          <w:szCs w:val="24"/>
        </w:rPr>
      </w:pPr>
    </w:p>
    <w:p w14:paraId="2E25F1C4" w14:textId="1FBC3E09" w:rsidR="0041410A" w:rsidRDefault="0041410A" w:rsidP="0041410A">
      <w:pPr>
        <w:contextualSpacing/>
        <w:jc w:val="center"/>
        <w:rPr>
          <w:rFonts w:cs="Times New Roman"/>
          <w:b/>
          <w:color w:val="FF0000"/>
          <w:szCs w:val="24"/>
        </w:rPr>
      </w:pPr>
      <w:r w:rsidRPr="0041410A">
        <w:rPr>
          <w:rFonts w:cs="Times New Roman"/>
          <w:noProof/>
          <w:szCs w:val="24"/>
        </w:rPr>
        <w:drawing>
          <wp:inline distT="0" distB="0" distL="0" distR="0" wp14:anchorId="14C7C83A" wp14:editId="4F592832">
            <wp:extent cx="2879272" cy="598714"/>
            <wp:effectExtent l="0" t="0" r="0" b="0"/>
            <wp:docPr id="4" name="Picture 1"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614" cy="600449"/>
                    </a:xfrm>
                    <a:prstGeom prst="rect">
                      <a:avLst/>
                    </a:prstGeom>
                    <a:noFill/>
                    <a:ln>
                      <a:noFill/>
                    </a:ln>
                  </pic:spPr>
                </pic:pic>
              </a:graphicData>
            </a:graphic>
          </wp:inline>
        </w:drawing>
      </w:r>
    </w:p>
    <w:p w14:paraId="749C0016" w14:textId="763FF2CD" w:rsidR="00E166BF" w:rsidRDefault="00E166BF" w:rsidP="00E166BF">
      <w:pPr>
        <w:contextualSpacing/>
        <w:jc w:val="center"/>
        <w:rPr>
          <w:i/>
          <w:iCs/>
          <w:smallCaps/>
          <w:szCs w:val="24"/>
        </w:rPr>
      </w:pPr>
      <w:r w:rsidRPr="00E166BF">
        <w:rPr>
          <w:rFonts w:cs="Times New Roman"/>
          <w:b/>
          <w:szCs w:val="24"/>
        </w:rPr>
        <w:t>Syllabus</w:t>
      </w:r>
      <w:r w:rsidR="008C727C">
        <w:rPr>
          <w:szCs w:val="24"/>
        </w:rPr>
        <w:br/>
      </w:r>
      <w:r w:rsidR="00517FA3">
        <w:rPr>
          <w:szCs w:val="24"/>
        </w:rPr>
        <w:t>LING 3035</w:t>
      </w:r>
      <w:r w:rsidR="0041410A" w:rsidRPr="0041410A">
        <w:rPr>
          <w:szCs w:val="24"/>
        </w:rPr>
        <w:t xml:space="preserve"> (W0</w:t>
      </w:r>
      <w:r w:rsidR="00517FA3">
        <w:rPr>
          <w:szCs w:val="24"/>
        </w:rPr>
        <w:t>1</w:t>
      </w:r>
      <w:r w:rsidR="0041410A" w:rsidRPr="0041410A">
        <w:rPr>
          <w:szCs w:val="24"/>
        </w:rPr>
        <w:t xml:space="preserve">):  </w:t>
      </w:r>
      <w:r w:rsidR="00517FA3">
        <w:rPr>
          <w:i/>
          <w:iCs/>
          <w:szCs w:val="24"/>
        </w:rPr>
        <w:t>Introduction to Language and Linguistics</w:t>
      </w:r>
      <w:r w:rsidR="008C727C">
        <w:rPr>
          <w:i/>
          <w:iCs/>
          <w:szCs w:val="24"/>
        </w:rPr>
        <w:t xml:space="preserve"> </w:t>
      </w:r>
    </w:p>
    <w:p w14:paraId="48D7E518" w14:textId="2B299092" w:rsidR="0041410A" w:rsidRPr="0041410A" w:rsidRDefault="0041410A" w:rsidP="008C727C">
      <w:pPr>
        <w:pStyle w:val="Title"/>
        <w:spacing w:after="0"/>
        <w:jc w:val="center"/>
        <w:rPr>
          <w:rFonts w:ascii="Times New Roman" w:hAnsi="Times New Roman"/>
          <w:smallCaps w:val="0"/>
          <w:sz w:val="24"/>
          <w:szCs w:val="24"/>
        </w:rPr>
      </w:pPr>
      <w:r w:rsidRPr="0041410A">
        <w:rPr>
          <w:rFonts w:ascii="Times New Roman" w:hAnsi="Times New Roman"/>
          <w:smallCaps w:val="0"/>
          <w:sz w:val="24"/>
          <w:szCs w:val="24"/>
          <w:shd w:val="clear" w:color="auto" w:fill="FFFFFF" w:themeFill="background1"/>
        </w:rPr>
        <w:t>Radow College of Humanities and Social Sciences</w:t>
      </w:r>
    </w:p>
    <w:p w14:paraId="1D7CA715" w14:textId="77777777" w:rsidR="0041410A" w:rsidRPr="0041410A" w:rsidRDefault="0041410A" w:rsidP="0041410A">
      <w:pPr>
        <w:pStyle w:val="Title"/>
        <w:spacing w:after="0"/>
        <w:jc w:val="center"/>
        <w:rPr>
          <w:rFonts w:ascii="Times New Roman" w:hAnsi="Times New Roman"/>
          <w:smallCaps w:val="0"/>
          <w:sz w:val="24"/>
          <w:szCs w:val="24"/>
        </w:rPr>
      </w:pPr>
      <w:r w:rsidRPr="0041410A">
        <w:rPr>
          <w:rFonts w:ascii="Times New Roman" w:hAnsi="Times New Roman"/>
          <w:smallCaps w:val="0"/>
          <w:sz w:val="24"/>
          <w:szCs w:val="24"/>
        </w:rPr>
        <w:t>Department of English</w:t>
      </w:r>
    </w:p>
    <w:p w14:paraId="0F100873" w14:textId="2CBD8F50" w:rsidR="00E166BF" w:rsidRDefault="0041410A" w:rsidP="006E6EF6">
      <w:pPr>
        <w:jc w:val="center"/>
        <w:rPr>
          <w:rFonts w:cs="Times New Roman"/>
          <w:b/>
          <w:bCs/>
          <w:szCs w:val="24"/>
        </w:rPr>
      </w:pPr>
      <w:r w:rsidRPr="0041410A">
        <w:rPr>
          <w:rFonts w:cs="Times New Roman"/>
          <w:szCs w:val="24"/>
        </w:rPr>
        <w:t>(Three Credit Hours)</w:t>
      </w:r>
      <w:r w:rsidR="00E85790">
        <w:rPr>
          <w:rFonts w:cs="Times New Roman"/>
          <w:szCs w:val="24"/>
        </w:rPr>
        <w:t xml:space="preserve"> </w:t>
      </w:r>
      <w:r w:rsidR="00E166BF">
        <w:rPr>
          <w:rFonts w:cs="Times New Roman"/>
          <w:szCs w:val="24"/>
        </w:rPr>
        <w:t>Summer 202</w:t>
      </w:r>
      <w:r w:rsidR="000B4ED0">
        <w:rPr>
          <w:rFonts w:cs="Times New Roman"/>
          <w:szCs w:val="24"/>
        </w:rPr>
        <w:t>4</w:t>
      </w:r>
    </w:p>
    <w:p w14:paraId="4BC24854" w14:textId="4DBBC73B" w:rsidR="0041410A" w:rsidRDefault="0041410A" w:rsidP="006D7AA5">
      <w:pPr>
        <w:pStyle w:val="Heading1"/>
        <w:rPr>
          <w:noProof/>
          <w:color w:val="FF0000"/>
        </w:rPr>
      </w:pPr>
      <w:r w:rsidRPr="0041410A">
        <w:t>Course Information</w:t>
      </w:r>
    </w:p>
    <w:p w14:paraId="10C5F73C" w14:textId="77777777" w:rsidR="00E85790" w:rsidRDefault="0041410A" w:rsidP="00E85790">
      <w:pPr>
        <w:rPr>
          <w:rFonts w:cs="Times New Roman"/>
          <w:b/>
          <w:bCs/>
          <w:szCs w:val="24"/>
        </w:rPr>
      </w:pPr>
      <w:r w:rsidRPr="00CD070B">
        <w:rPr>
          <w:noProof/>
        </w:rPr>
        <w:drawing>
          <wp:anchor distT="0" distB="0" distL="114300" distR="114300" simplePos="0" relativeHeight="251667456" behindDoc="1" locked="0" layoutInCell="1" allowOverlap="1" wp14:anchorId="2E410EA2" wp14:editId="10DB2563">
            <wp:simplePos x="0" y="0"/>
            <wp:positionH relativeFrom="column">
              <wp:posOffset>0</wp:posOffset>
            </wp:positionH>
            <wp:positionV relativeFrom="paragraph">
              <wp:posOffset>-635</wp:posOffset>
            </wp:positionV>
            <wp:extent cx="5995035" cy="45719"/>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3BAC56FF" w14:textId="0DEB4BF1" w:rsidR="00F82B8F" w:rsidRPr="00887BD2" w:rsidRDefault="00E85790" w:rsidP="00E85790">
      <w:pPr>
        <w:rPr>
          <w:sz w:val="22"/>
          <w:szCs w:val="22"/>
        </w:rPr>
      </w:pPr>
      <w:r w:rsidRPr="00C81676">
        <w:rPr>
          <w:sz w:val="22"/>
          <w:szCs w:val="22"/>
        </w:rPr>
        <w:t>T</w:t>
      </w:r>
      <w:r>
        <w:rPr>
          <w:sz w:val="22"/>
          <w:szCs w:val="22"/>
        </w:rPr>
        <w:t xml:space="preserve">his is an asynchronous online class. Since this is a summer course, the pace will be quicker than a normal </w:t>
      </w:r>
      <w:r w:rsidR="000E13F4">
        <w:rPr>
          <w:sz w:val="22"/>
          <w:szCs w:val="22"/>
        </w:rPr>
        <w:t xml:space="preserve">sixteen-week </w:t>
      </w:r>
      <w:r>
        <w:rPr>
          <w:sz w:val="22"/>
          <w:szCs w:val="22"/>
        </w:rPr>
        <w:t xml:space="preserve">semester. On Mondays at 9:00 am, I will </w:t>
      </w:r>
      <w:r w:rsidR="000E13F4">
        <w:rPr>
          <w:sz w:val="22"/>
          <w:szCs w:val="22"/>
        </w:rPr>
        <w:t>open two leaning modules.</w:t>
      </w:r>
      <w:r>
        <w:rPr>
          <w:sz w:val="22"/>
          <w:szCs w:val="22"/>
        </w:rPr>
        <w:t xml:space="preserve"> You must </w:t>
      </w:r>
      <w:r w:rsidR="000E13F4">
        <w:rPr>
          <w:sz w:val="22"/>
          <w:szCs w:val="22"/>
        </w:rPr>
        <w:t xml:space="preserve">complete both modules by 11:59 pm on the following Monday. </w:t>
      </w:r>
      <w:r>
        <w:rPr>
          <w:sz w:val="22"/>
          <w:szCs w:val="22"/>
        </w:rPr>
        <w:t xml:space="preserve">I will </w:t>
      </w:r>
      <w:r w:rsidR="000E13F4">
        <w:rPr>
          <w:sz w:val="22"/>
          <w:szCs w:val="22"/>
        </w:rPr>
        <w:t>then rel</w:t>
      </w:r>
      <w:r>
        <w:rPr>
          <w:sz w:val="22"/>
          <w:szCs w:val="22"/>
        </w:rPr>
        <w:t xml:space="preserve">ease the next </w:t>
      </w:r>
      <w:r w:rsidR="000E13F4">
        <w:rPr>
          <w:sz w:val="22"/>
          <w:szCs w:val="22"/>
        </w:rPr>
        <w:t xml:space="preserve">two </w:t>
      </w:r>
      <w:r>
        <w:rPr>
          <w:sz w:val="22"/>
          <w:szCs w:val="22"/>
        </w:rPr>
        <w:t>learning module</w:t>
      </w:r>
      <w:r w:rsidR="000E13F4">
        <w:rPr>
          <w:sz w:val="22"/>
          <w:szCs w:val="22"/>
        </w:rPr>
        <w:t>s</w:t>
      </w:r>
      <w:r>
        <w:rPr>
          <w:sz w:val="22"/>
          <w:szCs w:val="22"/>
        </w:rPr>
        <w:t xml:space="preserve"> at 9:00 am</w:t>
      </w:r>
      <w:r w:rsidR="000E13F4">
        <w:rPr>
          <w:sz w:val="22"/>
          <w:szCs w:val="22"/>
        </w:rPr>
        <w:t xml:space="preserve"> on the next Monday</w:t>
      </w:r>
      <w:r>
        <w:rPr>
          <w:sz w:val="22"/>
          <w:szCs w:val="22"/>
        </w:rPr>
        <w:t xml:space="preserve">. I </w:t>
      </w:r>
      <w:proofErr w:type="gramStart"/>
      <w:r>
        <w:rPr>
          <w:sz w:val="22"/>
          <w:szCs w:val="22"/>
        </w:rPr>
        <w:t>explain</w:t>
      </w:r>
      <w:proofErr w:type="gramEnd"/>
      <w:r>
        <w:rPr>
          <w:sz w:val="22"/>
          <w:szCs w:val="22"/>
        </w:rPr>
        <w:t xml:space="preserve"> this in D2L as well. </w:t>
      </w:r>
      <w:r w:rsidR="000E13F4">
        <w:rPr>
          <w:sz w:val="22"/>
          <w:szCs w:val="22"/>
        </w:rPr>
        <w:t>Below is a visual of the course schedule.</w:t>
      </w:r>
    </w:p>
    <w:p w14:paraId="58A53928" w14:textId="3BCA3BB3" w:rsidR="0041410A" w:rsidRPr="0041410A" w:rsidRDefault="0041410A" w:rsidP="009931A0">
      <w:pPr>
        <w:rPr>
          <w:rFonts w:cs="Times New Roman"/>
          <w:szCs w:val="24"/>
        </w:rPr>
      </w:pPr>
      <w:r w:rsidRPr="0041410A">
        <w:rPr>
          <w:rFonts w:cs="Times New Roman"/>
          <w:szCs w:val="24"/>
        </w:rPr>
        <w:t xml:space="preserve">                                                        </w:t>
      </w:r>
    </w:p>
    <w:p w14:paraId="4E90D56E" w14:textId="2288DA46" w:rsidR="009931A0" w:rsidRPr="00D802D0" w:rsidRDefault="00F82B8F" w:rsidP="00D802D0">
      <w:pPr>
        <w:ind w:left="990"/>
        <w:rPr>
          <w:rFonts w:cs="Times New Roman"/>
          <w:szCs w:val="24"/>
        </w:rPr>
      </w:pPr>
      <w:r>
        <w:rPr>
          <w:rFonts w:cs="Times New Roman"/>
          <w:szCs w:val="24"/>
        </w:rPr>
        <w:tab/>
      </w:r>
      <w:r w:rsidRPr="004D43BF">
        <w:rPr>
          <w:noProof/>
          <w:sz w:val="22"/>
          <w:szCs w:val="22"/>
        </w:rPr>
        <mc:AlternateContent>
          <mc:Choice Requires="wps">
            <w:drawing>
              <wp:inline distT="0" distB="0" distL="0" distR="0" wp14:anchorId="58660305" wp14:editId="5C8EC329">
                <wp:extent cx="1526650" cy="492981"/>
                <wp:effectExtent l="0" t="0" r="16510" b="21590"/>
                <wp:docPr id="217" name="Text Box 2" descr="Monday 9:00 am New Module Ope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650" cy="492981"/>
                        </a:xfrm>
                        <a:prstGeom prst="rect">
                          <a:avLst/>
                        </a:prstGeom>
                        <a:solidFill>
                          <a:srgbClr val="FFFFFF"/>
                        </a:solidFill>
                        <a:ln w="9525">
                          <a:solidFill>
                            <a:srgbClr val="000000"/>
                          </a:solidFill>
                          <a:miter lim="800000"/>
                          <a:headEnd/>
                          <a:tailEnd/>
                        </a:ln>
                      </wps:spPr>
                      <wps:txbx>
                        <w:txbxContent>
                          <w:p w14:paraId="5EC11727" w14:textId="634EA996" w:rsidR="00F82B8F" w:rsidRDefault="00F82B8F" w:rsidP="00F82B8F">
                            <w:r>
                              <w:t xml:space="preserve">Monday 9:00 am </w:t>
                            </w:r>
                            <w:r w:rsidR="00D802D0">
                              <w:t>Two</w:t>
                            </w:r>
                            <w:r>
                              <w:t xml:space="preserve"> Module</w:t>
                            </w:r>
                            <w:r w:rsidR="00D802D0">
                              <w:t xml:space="preserve">s </w:t>
                            </w:r>
                            <w:r>
                              <w:t xml:space="preserve">Open </w:t>
                            </w:r>
                          </w:p>
                        </w:txbxContent>
                      </wps:txbx>
                      <wps:bodyPr rot="0" vert="horz" wrap="square" lIns="91440" tIns="45720" rIns="91440" bIns="45720" anchor="t" anchorCtr="0">
                        <a:noAutofit/>
                      </wps:bodyPr>
                    </wps:wsp>
                  </a:graphicData>
                </a:graphic>
              </wp:inline>
            </w:drawing>
          </mc:Choice>
          <mc:Fallback>
            <w:pict>
              <v:shapetype w14:anchorId="58660305" id="_x0000_t202" coordsize="21600,21600" o:spt="202" path="m,l,21600r21600,l21600,xe">
                <v:stroke joinstyle="miter"/>
                <v:path gradientshapeok="t" o:connecttype="rect"/>
              </v:shapetype>
              <v:shape id="Text Box 2" o:spid="_x0000_s1026" type="#_x0000_t202" alt="Monday 9:00 am New Module Opens" style="width:120.2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">
                <v:textbox>
                  <w:txbxContent>
                    <w:p w14:paraId="5EC11727" w14:textId="634EA996" w:rsidR="00F82B8F" w:rsidRDefault="00F82B8F" w:rsidP="00F82B8F">
                      <w:r>
                        <w:t xml:space="preserve">Monday 9:00 am </w:t>
                      </w:r>
                      <w:r w:rsidR="00D802D0">
                        <w:t>Two</w:t>
                      </w:r>
                      <w:r>
                        <w:t xml:space="preserve"> Module</w:t>
                      </w:r>
                      <w:r w:rsidR="00D802D0">
                        <w:t xml:space="preserve">s </w:t>
                      </w:r>
                      <w:r>
                        <w:t xml:space="preserve">Open </w:t>
                      </w:r>
                    </w:p>
                  </w:txbxContent>
                </v:textbox>
                <w10:anchorlock/>
              </v:shape>
            </w:pict>
          </mc:Fallback>
        </mc:AlternateContent>
      </w:r>
      <w:r>
        <w:rPr>
          <w:noProof/>
          <w:sz w:val="22"/>
          <w:szCs w:val="22"/>
        </w:rPr>
        <mc:AlternateContent>
          <mc:Choice Requires="wps">
            <w:drawing>
              <wp:inline distT="0" distB="0" distL="0" distR="0" wp14:anchorId="4B75F01E" wp14:editId="3A4464DB">
                <wp:extent cx="438785" cy="153035"/>
                <wp:effectExtent l="0" t="19050" r="37465" b="37465"/>
                <wp:docPr id="1" name="Arrow: Right 1" descr="arrow pointing right"/>
                <wp:cNvGraphicFramePr/>
                <a:graphic xmlns:a="http://schemas.openxmlformats.org/drawingml/2006/main">
                  <a:graphicData uri="http://schemas.microsoft.com/office/word/2010/wordprocessingShape">
                    <wps:wsp>
                      <wps:cNvSpPr/>
                      <wps:spPr>
                        <a:xfrm>
                          <a:off x="0" y="0"/>
                          <a:ext cx="438785" cy="153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E4B36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alt="arrow pointing right" style="width:34.55pt;height:1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" adj="17833" fillcolor="#4472c4 [3204]" strokecolor="#1f3763 [1604]" strokeweight="1pt">
                <w10:anchorlock/>
              </v:shape>
            </w:pict>
          </mc:Fallback>
        </mc:AlternateContent>
      </w:r>
      <w:r w:rsidR="00A56359" w:rsidRPr="004D43BF">
        <w:rPr>
          <w:noProof/>
          <w:sz w:val="22"/>
          <w:szCs w:val="22"/>
        </w:rPr>
        <mc:AlternateContent>
          <mc:Choice Requires="wps">
            <w:drawing>
              <wp:inline distT="0" distB="0" distL="0" distR="0" wp14:anchorId="2A06CBB6" wp14:editId="3BCD345F">
                <wp:extent cx="2259965" cy="489585"/>
                <wp:effectExtent l="0" t="0" r="26035" b="24765"/>
                <wp:docPr id="19" name="Text Box 19" descr="Thursday 11:59 pm Monday’s Module is du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489585"/>
                        </a:xfrm>
                        <a:prstGeom prst="rect">
                          <a:avLst/>
                        </a:prstGeom>
                        <a:solidFill>
                          <a:srgbClr val="FFFFFF"/>
                        </a:solidFill>
                        <a:ln w="9525">
                          <a:solidFill>
                            <a:srgbClr val="000000"/>
                          </a:solidFill>
                          <a:miter lim="800000"/>
                          <a:headEnd/>
                          <a:tailEnd/>
                        </a:ln>
                      </wps:spPr>
                      <wps:txbx>
                        <w:txbxContent>
                          <w:p w14:paraId="2C8641D4" w14:textId="60937EAA" w:rsidR="009931A0" w:rsidRDefault="00D802D0" w:rsidP="00A56359">
                            <w:r>
                              <w:t>Following Monday at 11:59 both Modules are due</w:t>
                            </w:r>
                          </w:p>
                        </w:txbxContent>
                      </wps:txbx>
                      <wps:bodyPr rot="0" vert="horz" wrap="square" lIns="91440" tIns="45720" rIns="91440" bIns="45720" anchor="t" anchorCtr="0">
                        <a:noAutofit/>
                      </wps:bodyPr>
                    </wps:wsp>
                  </a:graphicData>
                </a:graphic>
              </wp:inline>
            </w:drawing>
          </mc:Choice>
          <mc:Fallback>
            <w:pict>
              <v:shape w14:anchorId="2A06CBB6" id="Text Box 19" o:spid="_x0000_s1027" type="#_x0000_t202" alt="Thursday 11:59 pm Monday’s Module is due" style="width:177.9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">
                <v:textbox>
                  <w:txbxContent>
                    <w:p w14:paraId="2C8641D4" w14:textId="60937EAA" w:rsidR="009931A0" w:rsidRDefault="00D802D0" w:rsidP="00A56359">
                      <w:r>
                        <w:t xml:space="preserve">Following Monday at 11:59 both Modules are </w:t>
                      </w:r>
                      <w:proofErr w:type="gramStart"/>
                      <w:r>
                        <w:t>due</w:t>
                      </w:r>
                      <w:proofErr w:type="gramEnd"/>
                    </w:p>
                  </w:txbxContent>
                </v:textbox>
                <w10:anchorlock/>
              </v:shape>
            </w:pict>
          </mc:Fallback>
        </mc:AlternateContent>
      </w:r>
      <w:r>
        <w:rPr>
          <w:b/>
          <w:sz w:val="22"/>
          <w:szCs w:val="22"/>
        </w:rPr>
        <w:t xml:space="preserve">                </w:t>
      </w:r>
    </w:p>
    <w:p w14:paraId="6AA35FA4" w14:textId="04E15E9B" w:rsidR="009931A0" w:rsidRDefault="009931A0" w:rsidP="00E166BF">
      <w:pPr>
        <w:rPr>
          <w:b/>
          <w:sz w:val="22"/>
          <w:szCs w:val="22"/>
          <w:highlight w:val="yellow"/>
        </w:rPr>
      </w:pPr>
    </w:p>
    <w:p w14:paraId="25611856" w14:textId="5E4F633C" w:rsidR="00B26F1C" w:rsidRPr="008C727C" w:rsidRDefault="0041410A" w:rsidP="006D7AA5">
      <w:pPr>
        <w:pStyle w:val="Heading1"/>
      </w:pPr>
      <w:r w:rsidRPr="0041410A">
        <w:t>Instructor Information</w:t>
      </w:r>
    </w:p>
    <w:p w14:paraId="69869258" w14:textId="6AA91F58" w:rsidR="0041410A" w:rsidRDefault="0041410A" w:rsidP="0041410A">
      <w:pPr>
        <w:rPr>
          <w:rFonts w:cs="Times New Roman"/>
          <w:szCs w:val="24"/>
        </w:rPr>
      </w:pPr>
      <w:r w:rsidRPr="00CD070B">
        <w:rPr>
          <w:noProof/>
        </w:rPr>
        <w:drawing>
          <wp:anchor distT="0" distB="0" distL="114300" distR="114300" simplePos="0" relativeHeight="251665408" behindDoc="1" locked="0" layoutInCell="1" allowOverlap="1" wp14:anchorId="752469F4" wp14:editId="1101A091">
            <wp:simplePos x="0" y="0"/>
            <wp:positionH relativeFrom="column">
              <wp:posOffset>0</wp:posOffset>
            </wp:positionH>
            <wp:positionV relativeFrom="paragraph">
              <wp:posOffset>0</wp:posOffset>
            </wp:positionV>
            <wp:extent cx="5995035" cy="45719"/>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4700B843" w14:textId="77777777" w:rsidR="0041410A" w:rsidRPr="0008325A" w:rsidRDefault="0041410A" w:rsidP="0041410A">
      <w:pPr>
        <w:spacing w:line="0" w:lineRule="atLeast"/>
        <w:rPr>
          <w:rFonts w:cs="Times New Roman"/>
          <w:szCs w:val="24"/>
        </w:rPr>
      </w:pPr>
      <w:r w:rsidRPr="0008325A">
        <w:rPr>
          <w:rFonts w:cs="Times New Roman"/>
          <w:szCs w:val="24"/>
        </w:rPr>
        <w:t xml:space="preserve">Name: </w:t>
      </w:r>
      <w:r>
        <w:rPr>
          <w:rFonts w:cs="Times New Roman"/>
          <w:szCs w:val="24"/>
        </w:rPr>
        <w:t>David Johnson, Ph.D.</w:t>
      </w:r>
    </w:p>
    <w:p w14:paraId="01A9C8B2" w14:textId="77777777" w:rsidR="0041410A" w:rsidRPr="0008325A" w:rsidRDefault="0041410A" w:rsidP="0041410A">
      <w:pPr>
        <w:spacing w:line="0" w:lineRule="atLeast"/>
        <w:rPr>
          <w:rFonts w:cs="Times New Roman"/>
          <w:szCs w:val="24"/>
        </w:rPr>
      </w:pPr>
      <w:r w:rsidRPr="0008325A">
        <w:rPr>
          <w:rFonts w:cs="Times New Roman"/>
          <w:szCs w:val="24"/>
        </w:rPr>
        <w:t xml:space="preserve">Email: </w:t>
      </w:r>
      <w:hyperlink r:id="rId10" w:history="1">
        <w:r w:rsidRPr="0073068F">
          <w:rPr>
            <w:rStyle w:val="Hyperlink"/>
            <w:szCs w:val="24"/>
          </w:rPr>
          <w:t>djohnson@kennesaw.edu</w:t>
        </w:r>
      </w:hyperlink>
      <w:r>
        <w:rPr>
          <w:rFonts w:cs="Times New Roman"/>
          <w:szCs w:val="24"/>
        </w:rPr>
        <w:t xml:space="preserve"> (or you may email within the D2L system)</w:t>
      </w:r>
      <w:r w:rsidRPr="0008325A">
        <w:rPr>
          <w:rFonts w:cs="Times New Roman"/>
          <w:szCs w:val="24"/>
        </w:rPr>
        <w:br/>
        <w:t xml:space="preserve">Office Location: </w:t>
      </w:r>
      <w:r>
        <w:rPr>
          <w:rFonts w:cs="Times New Roman"/>
          <w:szCs w:val="24"/>
        </w:rPr>
        <w:t>EB 224</w:t>
      </w:r>
    </w:p>
    <w:p w14:paraId="6985183F" w14:textId="77777777" w:rsidR="0041410A" w:rsidRPr="0008325A" w:rsidRDefault="0041410A" w:rsidP="0041410A">
      <w:pPr>
        <w:spacing w:line="0" w:lineRule="atLeast"/>
        <w:rPr>
          <w:rFonts w:cs="Times New Roman"/>
          <w:szCs w:val="24"/>
        </w:rPr>
      </w:pPr>
      <w:r w:rsidRPr="0008325A">
        <w:rPr>
          <w:rFonts w:cs="Times New Roman"/>
          <w:szCs w:val="24"/>
        </w:rPr>
        <w:t xml:space="preserve">Office phone: </w:t>
      </w:r>
      <w:r>
        <w:rPr>
          <w:rFonts w:cs="Times New Roman"/>
          <w:szCs w:val="24"/>
        </w:rPr>
        <w:t>470-578-6208</w:t>
      </w:r>
    </w:p>
    <w:p w14:paraId="734B5F9F" w14:textId="56E3FAEA" w:rsidR="00A02825" w:rsidRDefault="0041410A" w:rsidP="00A02825">
      <w:pPr>
        <w:spacing w:line="0" w:lineRule="atLeast"/>
        <w:rPr>
          <w:rFonts w:cs="Times New Roman"/>
          <w:szCs w:val="24"/>
        </w:rPr>
      </w:pPr>
      <w:r w:rsidRPr="0008325A">
        <w:rPr>
          <w:rFonts w:cs="Times New Roman"/>
          <w:szCs w:val="24"/>
        </w:rPr>
        <w:t xml:space="preserve">Office Hours: </w:t>
      </w:r>
      <w:r w:rsidR="00A02825">
        <w:rPr>
          <w:rFonts w:cs="Times New Roman"/>
          <w:szCs w:val="24"/>
        </w:rPr>
        <w:t>Monday</w:t>
      </w:r>
      <w:r w:rsidR="008042B3">
        <w:rPr>
          <w:rFonts w:cs="Times New Roman"/>
          <w:szCs w:val="24"/>
        </w:rPr>
        <w:t xml:space="preserve"> 1</w:t>
      </w:r>
      <w:r w:rsidR="00A02825">
        <w:rPr>
          <w:rFonts w:cs="Times New Roman"/>
          <w:szCs w:val="24"/>
        </w:rPr>
        <w:t>0:</w:t>
      </w:r>
      <w:r w:rsidR="003367AB">
        <w:rPr>
          <w:rFonts w:cs="Times New Roman"/>
          <w:szCs w:val="24"/>
        </w:rPr>
        <w:t>30</w:t>
      </w:r>
      <w:r w:rsidR="00A02825">
        <w:rPr>
          <w:rFonts w:cs="Times New Roman"/>
          <w:szCs w:val="24"/>
        </w:rPr>
        <w:t xml:space="preserve"> – 1</w:t>
      </w:r>
      <w:r w:rsidR="003367AB">
        <w:rPr>
          <w:rFonts w:cs="Times New Roman"/>
          <w:szCs w:val="24"/>
        </w:rPr>
        <w:t>1</w:t>
      </w:r>
      <w:r w:rsidR="00A02825">
        <w:rPr>
          <w:rFonts w:cs="Times New Roman"/>
          <w:szCs w:val="24"/>
        </w:rPr>
        <w:t>:</w:t>
      </w:r>
      <w:r w:rsidR="003367AB">
        <w:rPr>
          <w:rFonts w:cs="Times New Roman"/>
          <w:szCs w:val="24"/>
        </w:rPr>
        <w:t>3</w:t>
      </w:r>
      <w:r w:rsidR="00A02825">
        <w:rPr>
          <w:rFonts w:cs="Times New Roman"/>
          <w:szCs w:val="24"/>
        </w:rPr>
        <w:t>0 am</w:t>
      </w:r>
    </w:p>
    <w:p w14:paraId="7A439E56" w14:textId="2E0978A8" w:rsidR="00A02825" w:rsidRDefault="00A02825" w:rsidP="00A02825">
      <w:pPr>
        <w:spacing w:line="0" w:lineRule="atLeast"/>
        <w:rPr>
          <w:rFonts w:cs="Times New Roman"/>
          <w:szCs w:val="24"/>
        </w:rPr>
      </w:pPr>
      <w:r>
        <w:rPr>
          <w:rFonts w:cs="Times New Roman"/>
          <w:szCs w:val="24"/>
        </w:rPr>
        <w:t>I will respond to all emails</w:t>
      </w:r>
      <w:r w:rsidR="000F624E">
        <w:rPr>
          <w:rFonts w:cs="Times New Roman"/>
          <w:szCs w:val="24"/>
        </w:rPr>
        <w:t xml:space="preserve"> and phone messages</w:t>
      </w:r>
      <w:r>
        <w:rPr>
          <w:rFonts w:cs="Times New Roman"/>
          <w:szCs w:val="24"/>
        </w:rPr>
        <w:t xml:space="preserve"> within twenty-four hours.</w:t>
      </w:r>
    </w:p>
    <w:p w14:paraId="4164F85B" w14:textId="5509EAAC" w:rsidR="0041410A" w:rsidRDefault="0041410A" w:rsidP="006D7AA5">
      <w:pPr>
        <w:pStyle w:val="Heading1"/>
      </w:pPr>
      <w:r w:rsidRPr="0041410A">
        <w:t>Couse Materials</w:t>
      </w:r>
    </w:p>
    <w:p w14:paraId="787CBA13" w14:textId="63FB52D3" w:rsidR="0041410A" w:rsidRDefault="0041410A" w:rsidP="0041410A">
      <w:pPr>
        <w:spacing w:line="0" w:lineRule="atLeast"/>
        <w:rPr>
          <w:rFonts w:cs="Times New Roman"/>
          <w:b/>
          <w:bCs/>
          <w:szCs w:val="24"/>
        </w:rPr>
      </w:pPr>
      <w:r w:rsidRPr="00CD070B">
        <w:rPr>
          <w:noProof/>
        </w:rPr>
        <w:drawing>
          <wp:anchor distT="0" distB="0" distL="114300" distR="114300" simplePos="0" relativeHeight="251669504" behindDoc="1" locked="0" layoutInCell="1" allowOverlap="1" wp14:anchorId="3BA56675" wp14:editId="53586F5E">
            <wp:simplePos x="0" y="0"/>
            <wp:positionH relativeFrom="column">
              <wp:posOffset>0</wp:posOffset>
            </wp:positionH>
            <wp:positionV relativeFrom="paragraph">
              <wp:posOffset>0</wp:posOffset>
            </wp:positionV>
            <wp:extent cx="5995035" cy="4571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14525447" w14:textId="77777777" w:rsidR="00517FA3" w:rsidRPr="00517FA3" w:rsidRDefault="00517FA3" w:rsidP="00517FA3">
      <w:pPr>
        <w:rPr>
          <w:rFonts w:cs="Times New Roman"/>
          <w:szCs w:val="24"/>
        </w:rPr>
      </w:pPr>
      <w:r w:rsidRPr="00517FA3">
        <w:rPr>
          <w:rFonts w:cs="Times New Roman"/>
          <w:szCs w:val="24"/>
        </w:rPr>
        <w:t xml:space="preserve">Bauer, L. and Trudgill, P. (Eds.) (1998). </w:t>
      </w:r>
      <w:r w:rsidRPr="00517FA3">
        <w:rPr>
          <w:rFonts w:cs="Times New Roman"/>
          <w:i/>
          <w:iCs/>
          <w:szCs w:val="24"/>
        </w:rPr>
        <w:t>Language myths</w:t>
      </w:r>
      <w:r w:rsidRPr="00517FA3">
        <w:rPr>
          <w:rFonts w:cs="Times New Roman"/>
          <w:szCs w:val="24"/>
        </w:rPr>
        <w:t>. London: Penguin Books.</w:t>
      </w:r>
    </w:p>
    <w:p w14:paraId="3577F711" w14:textId="77777777" w:rsidR="00517FA3" w:rsidRPr="00517FA3" w:rsidRDefault="00517FA3" w:rsidP="00517FA3">
      <w:pPr>
        <w:rPr>
          <w:rFonts w:cs="Times New Roman"/>
          <w:szCs w:val="24"/>
        </w:rPr>
      </w:pPr>
      <w:r w:rsidRPr="00517FA3">
        <w:rPr>
          <w:rFonts w:cs="Times New Roman"/>
          <w:szCs w:val="24"/>
        </w:rPr>
        <w:tab/>
      </w:r>
      <w:r w:rsidRPr="00517FA3">
        <w:rPr>
          <w:rFonts w:cs="Times New Roman"/>
          <w:szCs w:val="24"/>
        </w:rPr>
        <w:tab/>
        <w:t>ISBN: 014-02-6023-4</w:t>
      </w:r>
    </w:p>
    <w:p w14:paraId="564E27C2" w14:textId="140BE9D1" w:rsidR="00517FA3" w:rsidRPr="00517FA3" w:rsidRDefault="00517FA3" w:rsidP="00517FA3">
      <w:pPr>
        <w:rPr>
          <w:rFonts w:cs="Times New Roman"/>
          <w:szCs w:val="24"/>
        </w:rPr>
      </w:pPr>
      <w:r w:rsidRPr="00517FA3">
        <w:rPr>
          <w:rFonts w:cs="Times New Roman"/>
          <w:szCs w:val="24"/>
        </w:rPr>
        <w:t xml:space="preserve">Fromkin, V., Hymes, N., and Rodman, R. (2017). </w:t>
      </w:r>
      <w:r w:rsidRPr="00517FA3">
        <w:rPr>
          <w:rFonts w:cs="Times New Roman"/>
          <w:i/>
          <w:iCs/>
          <w:szCs w:val="24"/>
        </w:rPr>
        <w:t>An introduction to language</w:t>
      </w:r>
      <w:r w:rsidRPr="00517FA3">
        <w:rPr>
          <w:rFonts w:cs="Times New Roman"/>
          <w:szCs w:val="24"/>
        </w:rPr>
        <w:t>.</w:t>
      </w:r>
    </w:p>
    <w:p w14:paraId="0F581C7D" w14:textId="41CD2352" w:rsidR="00517FA3" w:rsidRDefault="00517FA3" w:rsidP="00517FA3">
      <w:pPr>
        <w:rPr>
          <w:rFonts w:cs="Times New Roman"/>
          <w:szCs w:val="24"/>
        </w:rPr>
      </w:pPr>
      <w:r w:rsidRPr="00517FA3">
        <w:rPr>
          <w:rFonts w:cs="Times New Roman"/>
          <w:szCs w:val="24"/>
        </w:rPr>
        <w:tab/>
      </w:r>
      <w:r w:rsidRPr="00517FA3">
        <w:rPr>
          <w:rFonts w:cs="Times New Roman"/>
          <w:szCs w:val="24"/>
        </w:rPr>
        <w:tab/>
        <w:t>Boston: Wadsworth, Cengage Learning. (This is the 11th edition.)</w:t>
      </w:r>
    </w:p>
    <w:p w14:paraId="681B544A" w14:textId="1DE73309" w:rsidR="00517FA3" w:rsidRDefault="00517FA3" w:rsidP="00517FA3">
      <w:pPr>
        <w:rPr>
          <w:rFonts w:cs="Times New Roman"/>
          <w:szCs w:val="24"/>
        </w:rPr>
      </w:pPr>
      <w:r>
        <w:rPr>
          <w:rFonts w:cs="Times New Roman"/>
          <w:szCs w:val="24"/>
        </w:rPr>
        <w:tab/>
      </w:r>
      <w:r>
        <w:rPr>
          <w:rFonts w:cs="Times New Roman"/>
          <w:szCs w:val="24"/>
        </w:rPr>
        <w:tab/>
      </w:r>
      <w:r w:rsidRPr="00517FA3">
        <w:rPr>
          <w:rFonts w:cs="Times New Roman"/>
          <w:szCs w:val="24"/>
        </w:rPr>
        <w:t>ISBN: 978-1-337-55957-7</w:t>
      </w:r>
    </w:p>
    <w:p w14:paraId="6ED8F428" w14:textId="5B5E55B3" w:rsidR="000F624E" w:rsidRDefault="000F624E" w:rsidP="00517FA3">
      <w:pPr>
        <w:rPr>
          <w:rFonts w:cs="Times New Roman"/>
          <w:szCs w:val="24"/>
        </w:rPr>
      </w:pPr>
      <w:r>
        <w:rPr>
          <w:rFonts w:cs="Times New Roman"/>
          <w:szCs w:val="24"/>
        </w:rPr>
        <w:t>We will use these texts for each learning module</w:t>
      </w:r>
      <w:r w:rsidR="00816634">
        <w:rPr>
          <w:rFonts w:cs="Times New Roman"/>
          <w:szCs w:val="24"/>
        </w:rPr>
        <w:t>. Lectures and activities will require that students read the assigned pages.</w:t>
      </w:r>
    </w:p>
    <w:p w14:paraId="315D61BA" w14:textId="77777777" w:rsidR="00D802D0" w:rsidRDefault="00D802D0" w:rsidP="00517FA3">
      <w:pPr>
        <w:rPr>
          <w:rFonts w:cs="Times New Roman"/>
          <w:szCs w:val="24"/>
        </w:rPr>
      </w:pPr>
    </w:p>
    <w:p w14:paraId="1AF05B98" w14:textId="328374B2" w:rsidR="000F624E" w:rsidRDefault="000F624E" w:rsidP="000F624E">
      <w:pPr>
        <w:pStyle w:val="Heading1"/>
      </w:pPr>
      <w:r>
        <w:lastRenderedPageBreak/>
        <w:t>Required Technology Skills</w:t>
      </w:r>
    </w:p>
    <w:p w14:paraId="11F68D98" w14:textId="77777777" w:rsidR="000F624E" w:rsidRPr="00111B2D" w:rsidRDefault="000F624E" w:rsidP="000F624E">
      <w:pPr>
        <w:rPr>
          <w:rFonts w:cs="Times New Roman"/>
          <w:b/>
          <w:bCs/>
          <w:szCs w:val="24"/>
        </w:rPr>
      </w:pPr>
      <w:r w:rsidRPr="00CD070B">
        <w:rPr>
          <w:noProof/>
        </w:rPr>
        <w:drawing>
          <wp:anchor distT="0" distB="0" distL="114300" distR="114300" simplePos="0" relativeHeight="251687936" behindDoc="1" locked="0" layoutInCell="1" allowOverlap="1" wp14:anchorId="3AA2BC9D" wp14:editId="102A95F3">
            <wp:simplePos x="0" y="0"/>
            <wp:positionH relativeFrom="column">
              <wp:posOffset>0</wp:posOffset>
            </wp:positionH>
            <wp:positionV relativeFrom="paragraph">
              <wp:posOffset>0</wp:posOffset>
            </wp:positionV>
            <wp:extent cx="5995035" cy="45719"/>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32DE730C" w14:textId="66615598" w:rsidR="000F624E" w:rsidRDefault="000F624E" w:rsidP="000F624E">
      <w:r>
        <w:t>Students should have basic technology skills such as uploading documents, navigating D2L, and responding to emails. Students should have reliable internet access.</w:t>
      </w:r>
    </w:p>
    <w:p w14:paraId="12E64615" w14:textId="44CACB1A" w:rsidR="005E344D" w:rsidRDefault="005E344D" w:rsidP="005E344D">
      <w:pPr>
        <w:pStyle w:val="Heading1"/>
      </w:pPr>
      <w:r>
        <w:t>Course Description &amp; Purpose</w:t>
      </w:r>
    </w:p>
    <w:p w14:paraId="271B4E13" w14:textId="77777777" w:rsidR="005E344D" w:rsidRDefault="005E344D" w:rsidP="005E344D">
      <w:pPr>
        <w:spacing w:line="0" w:lineRule="atLeast"/>
        <w:rPr>
          <w:rFonts w:cs="Times New Roman"/>
          <w:b/>
          <w:bCs/>
          <w:szCs w:val="24"/>
        </w:rPr>
      </w:pPr>
      <w:r w:rsidRPr="00CD070B">
        <w:rPr>
          <w:noProof/>
        </w:rPr>
        <w:drawing>
          <wp:anchor distT="0" distB="0" distL="114300" distR="114300" simplePos="0" relativeHeight="251685888" behindDoc="1" locked="0" layoutInCell="1" allowOverlap="1" wp14:anchorId="5177C7E7" wp14:editId="7B3CD9FB">
            <wp:simplePos x="0" y="0"/>
            <wp:positionH relativeFrom="column">
              <wp:posOffset>0</wp:posOffset>
            </wp:positionH>
            <wp:positionV relativeFrom="paragraph">
              <wp:posOffset>0</wp:posOffset>
            </wp:positionV>
            <wp:extent cx="5995035" cy="45719"/>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5D8EFC74" w14:textId="77777777" w:rsidR="005E344D" w:rsidRPr="00517FA3" w:rsidRDefault="005E344D" w:rsidP="005E344D">
      <w:pPr>
        <w:rPr>
          <w:rFonts w:cs="Times New Roman"/>
          <w:szCs w:val="24"/>
        </w:rPr>
      </w:pPr>
      <w:r w:rsidRPr="00E166BF">
        <w:rPr>
          <w:rFonts w:cs="Times New Roman"/>
          <w:szCs w:val="24"/>
        </w:rPr>
        <w:t>This course will analyze the nature of human language. It will include an introduction to speech sounds, morphology, syntax, and semantics. A heavy emphasis will be placed on the social and pedagogical implications of modern linguistic theory, which include an examination of issues such as language acquisition, dialect variation, historical linguistics, and English as a Second Language.</w:t>
      </w:r>
      <w:r>
        <w:rPr>
          <w:rFonts w:cs="Times New Roman"/>
          <w:szCs w:val="24"/>
        </w:rPr>
        <w:t xml:space="preserve"> Prerequisite: ENGL 1101. This is a three-credit course.</w:t>
      </w:r>
    </w:p>
    <w:p w14:paraId="76A12CB6" w14:textId="4905CA3F" w:rsidR="008C727C" w:rsidRDefault="000F624E" w:rsidP="00517FA3">
      <w:pPr>
        <w:pStyle w:val="Heading1"/>
      </w:pPr>
      <w:r>
        <w:t>Course Objectives</w:t>
      </w:r>
    </w:p>
    <w:p w14:paraId="5E6B77B1" w14:textId="5BDBBB0F" w:rsidR="008C727C" w:rsidRPr="00111B2D" w:rsidRDefault="008C727C" w:rsidP="008C727C">
      <w:pPr>
        <w:rPr>
          <w:rFonts w:cs="Times New Roman"/>
          <w:b/>
          <w:bCs/>
          <w:szCs w:val="24"/>
        </w:rPr>
      </w:pPr>
      <w:r w:rsidRPr="00CD070B">
        <w:rPr>
          <w:noProof/>
        </w:rPr>
        <w:drawing>
          <wp:anchor distT="0" distB="0" distL="114300" distR="114300" simplePos="0" relativeHeight="251671552" behindDoc="1" locked="0" layoutInCell="1" allowOverlap="1" wp14:anchorId="17A40EA9" wp14:editId="0BD32591">
            <wp:simplePos x="0" y="0"/>
            <wp:positionH relativeFrom="column">
              <wp:posOffset>0</wp:posOffset>
            </wp:positionH>
            <wp:positionV relativeFrom="paragraph">
              <wp:posOffset>0</wp:posOffset>
            </wp:positionV>
            <wp:extent cx="5995035" cy="45719"/>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45DDD2CD" w14:textId="77777777" w:rsidR="008C727C" w:rsidRPr="005A4589" w:rsidRDefault="008C727C" w:rsidP="008C727C">
      <w:pPr>
        <w:contextualSpacing/>
        <w:rPr>
          <w:rFonts w:eastAsia="Arial" w:cs="Times New Roman"/>
          <w:color w:val="000000"/>
          <w:szCs w:val="24"/>
        </w:rPr>
      </w:pPr>
      <w:r w:rsidRPr="005A4589">
        <w:rPr>
          <w:rFonts w:eastAsia="Arial" w:cs="Times New Roman"/>
          <w:color w:val="000000"/>
          <w:szCs w:val="24"/>
        </w:rPr>
        <w:t>At the end of this course, students should be able to:</w:t>
      </w:r>
    </w:p>
    <w:p w14:paraId="1CBBE8D4" w14:textId="31B078AE" w:rsidR="00517FA3" w:rsidRPr="00517FA3" w:rsidRDefault="00517FA3" w:rsidP="00756776">
      <w:pPr>
        <w:pStyle w:val="ListParagraph"/>
        <w:numPr>
          <w:ilvl w:val="0"/>
          <w:numId w:val="42"/>
        </w:numPr>
      </w:pPr>
      <w:r w:rsidRPr="00517FA3">
        <w:t xml:space="preserve">Students will be able to </w:t>
      </w:r>
      <w:r w:rsidRPr="00800D7D">
        <w:rPr>
          <w:i/>
          <w:iCs/>
        </w:rPr>
        <w:t>define</w:t>
      </w:r>
      <w:r w:rsidRPr="00517FA3">
        <w:t xml:space="preserve"> language and grammar.</w:t>
      </w:r>
    </w:p>
    <w:p w14:paraId="6A3E1EB0" w14:textId="3974C9FA" w:rsidR="00517FA3" w:rsidRDefault="00517FA3" w:rsidP="00756776">
      <w:pPr>
        <w:pStyle w:val="ListParagraph"/>
        <w:numPr>
          <w:ilvl w:val="0"/>
          <w:numId w:val="42"/>
        </w:numPr>
      </w:pPr>
      <w:r w:rsidRPr="00517FA3">
        <w:t xml:space="preserve">Students will be able to </w:t>
      </w:r>
      <w:r w:rsidR="00552F00" w:rsidRPr="00800D7D">
        <w:rPr>
          <w:i/>
          <w:iCs/>
        </w:rPr>
        <w:t>diagram</w:t>
      </w:r>
      <w:r w:rsidRPr="00517FA3">
        <w:t xml:space="preserve"> which areas of the brain are responsible for language.</w:t>
      </w:r>
    </w:p>
    <w:p w14:paraId="4842DD1B" w14:textId="77777777" w:rsidR="00517FA3" w:rsidRDefault="00517FA3" w:rsidP="00756776">
      <w:pPr>
        <w:pStyle w:val="ListParagraph"/>
        <w:numPr>
          <w:ilvl w:val="0"/>
          <w:numId w:val="42"/>
        </w:numPr>
      </w:pPr>
      <w:r w:rsidRPr="00517FA3">
        <w:t xml:space="preserve">Students will be able to </w:t>
      </w:r>
      <w:r w:rsidRPr="00800D7D">
        <w:rPr>
          <w:i/>
          <w:iCs/>
        </w:rPr>
        <w:t>explain</w:t>
      </w:r>
      <w:r w:rsidRPr="00517FA3">
        <w:t xml:space="preserve"> the basic concepts and terms of English phonetics, phonology, morphology, semantics, and syntax.</w:t>
      </w:r>
    </w:p>
    <w:p w14:paraId="5115DF81" w14:textId="7444B2FA" w:rsidR="00517FA3" w:rsidRDefault="00517FA3" w:rsidP="00756776">
      <w:pPr>
        <w:pStyle w:val="ListParagraph"/>
        <w:numPr>
          <w:ilvl w:val="0"/>
          <w:numId w:val="42"/>
        </w:numPr>
      </w:pPr>
      <w:r w:rsidRPr="00517FA3">
        <w:t xml:space="preserve">Students will be able to </w:t>
      </w:r>
      <w:r w:rsidR="00800D7D" w:rsidRPr="00800D7D">
        <w:rPr>
          <w:i/>
          <w:iCs/>
        </w:rPr>
        <w:t>evaluate</w:t>
      </w:r>
      <w:r w:rsidRPr="00517FA3">
        <w:t xml:space="preserve"> how humans acquire a first and second language.</w:t>
      </w:r>
    </w:p>
    <w:p w14:paraId="09488504" w14:textId="7CA27E13" w:rsidR="00517FA3" w:rsidRDefault="00517FA3" w:rsidP="00756776">
      <w:pPr>
        <w:pStyle w:val="ListParagraph"/>
        <w:numPr>
          <w:ilvl w:val="0"/>
          <w:numId w:val="42"/>
        </w:numPr>
      </w:pPr>
      <w:r w:rsidRPr="00517FA3">
        <w:t xml:space="preserve">Students will be able to </w:t>
      </w:r>
      <w:r w:rsidR="00800D7D" w:rsidRPr="00800D7D">
        <w:rPr>
          <w:i/>
          <w:iCs/>
        </w:rPr>
        <w:t>critique</w:t>
      </w:r>
      <w:r w:rsidRPr="00517FA3">
        <w:t xml:space="preserve"> </w:t>
      </w:r>
      <w:r w:rsidR="00800D7D">
        <w:t xml:space="preserve">theories on </w:t>
      </w:r>
      <w:r w:rsidRPr="00517FA3">
        <w:t>how dialects of languages develop.</w:t>
      </w:r>
    </w:p>
    <w:p w14:paraId="132FE643" w14:textId="1D693F82" w:rsidR="00517FA3" w:rsidRDefault="00517FA3" w:rsidP="00756776">
      <w:pPr>
        <w:pStyle w:val="ListParagraph"/>
        <w:numPr>
          <w:ilvl w:val="0"/>
          <w:numId w:val="42"/>
        </w:numPr>
      </w:pPr>
      <w:r w:rsidRPr="00517FA3">
        <w:t xml:space="preserve">Students will be able to </w:t>
      </w:r>
      <w:r w:rsidR="00800D7D" w:rsidRPr="00800D7D">
        <w:rPr>
          <w:i/>
          <w:iCs/>
        </w:rPr>
        <w:t>debate</w:t>
      </w:r>
      <w:r w:rsidRPr="00517FA3">
        <w:t xml:space="preserve"> how society reacts to different dialects of language.</w:t>
      </w:r>
    </w:p>
    <w:p w14:paraId="086B4F79" w14:textId="7E2CA993" w:rsidR="00517FA3" w:rsidRPr="000F624E" w:rsidRDefault="00517FA3" w:rsidP="00756776">
      <w:pPr>
        <w:pStyle w:val="ListParagraph"/>
        <w:numPr>
          <w:ilvl w:val="0"/>
          <w:numId w:val="42"/>
        </w:numPr>
        <w:rPr>
          <w:b/>
          <w:bCs/>
        </w:rPr>
      </w:pPr>
      <w:r w:rsidRPr="00517FA3">
        <w:rPr>
          <w:rFonts w:eastAsia="Arial"/>
        </w:rPr>
        <w:t xml:space="preserve">Students will be able to </w:t>
      </w:r>
      <w:r w:rsidR="00800D7D" w:rsidRPr="00800D7D">
        <w:rPr>
          <w:rFonts w:eastAsia="Arial"/>
          <w:i/>
          <w:iCs/>
        </w:rPr>
        <w:t>analyze</w:t>
      </w:r>
      <w:r w:rsidRPr="00517FA3">
        <w:rPr>
          <w:rFonts w:eastAsia="Arial"/>
        </w:rPr>
        <w:t xml:space="preserve"> which historical events had an influence on the development</w:t>
      </w:r>
      <w:r>
        <w:rPr>
          <w:rFonts w:eastAsia="Arial"/>
        </w:rPr>
        <w:t xml:space="preserve"> </w:t>
      </w:r>
      <w:r w:rsidRPr="00517FA3">
        <w:rPr>
          <w:rFonts w:eastAsia="Arial" w:cs="Times New Roman"/>
          <w:color w:val="000000"/>
          <w:szCs w:val="24"/>
        </w:rPr>
        <w:t>of the English language.</w:t>
      </w:r>
    </w:p>
    <w:p w14:paraId="5244A004" w14:textId="77777777" w:rsidR="000E66AE" w:rsidRDefault="000E66AE" w:rsidP="000E66AE"/>
    <w:p w14:paraId="31900C61" w14:textId="5C4742DC" w:rsidR="008C727C" w:rsidRPr="00517FA3" w:rsidRDefault="00816634" w:rsidP="000E66AE">
      <w:pPr>
        <w:pStyle w:val="Heading1"/>
      </w:pPr>
      <w:r>
        <w:t>Grading and Evaluation Policies</w:t>
      </w:r>
    </w:p>
    <w:p w14:paraId="437C3ED9" w14:textId="3DE047CE" w:rsidR="008C727C" w:rsidRPr="00111B2D" w:rsidRDefault="008C727C" w:rsidP="008C727C">
      <w:pPr>
        <w:spacing w:line="0" w:lineRule="atLeast"/>
        <w:rPr>
          <w:b/>
          <w:bCs/>
        </w:rPr>
      </w:pPr>
      <w:r w:rsidRPr="00CD070B">
        <w:rPr>
          <w:noProof/>
        </w:rPr>
        <w:drawing>
          <wp:anchor distT="0" distB="0" distL="114300" distR="114300" simplePos="0" relativeHeight="251673600" behindDoc="1" locked="0" layoutInCell="1" allowOverlap="1" wp14:anchorId="2BFA2DE9" wp14:editId="37C01E75">
            <wp:simplePos x="0" y="0"/>
            <wp:positionH relativeFrom="column">
              <wp:posOffset>0</wp:posOffset>
            </wp:positionH>
            <wp:positionV relativeFrom="paragraph">
              <wp:posOffset>-635</wp:posOffset>
            </wp:positionV>
            <wp:extent cx="5995035" cy="45719"/>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3144A9FB" w14:textId="77777777" w:rsidR="00816634" w:rsidRPr="00816634" w:rsidRDefault="00816634" w:rsidP="009931A0">
      <w:pPr>
        <w:pStyle w:val="Heading2"/>
      </w:pPr>
      <w:r w:rsidRPr="00816634">
        <w:t>Evaluation and Grading:</w:t>
      </w:r>
    </w:p>
    <w:p w14:paraId="65AA64D6" w14:textId="77777777" w:rsidR="00816634" w:rsidRDefault="00816634" w:rsidP="00816634">
      <w:r>
        <w:tab/>
      </w:r>
    </w:p>
    <w:p w14:paraId="3239CB2A" w14:textId="3FF35070" w:rsidR="00816634" w:rsidRDefault="00816634" w:rsidP="00816634">
      <w:r>
        <w:t>Assignment</w:t>
      </w:r>
      <w:r>
        <w:tab/>
      </w:r>
      <w:r>
        <w:tab/>
      </w:r>
      <w:r>
        <w:tab/>
      </w:r>
      <w:r w:rsidR="0089555B">
        <w:tab/>
      </w:r>
      <w:r w:rsidR="0089555B">
        <w:tab/>
      </w:r>
      <w:r>
        <w:t>Points Assessed</w:t>
      </w:r>
      <w:r>
        <w:tab/>
      </w:r>
      <w:r>
        <w:tab/>
        <w:t>Course Objective</w:t>
      </w:r>
    </w:p>
    <w:p w14:paraId="6E33E0F3" w14:textId="6068AB84" w:rsidR="00816634" w:rsidRDefault="00816634" w:rsidP="00816634">
      <w:r>
        <w:t>Mid-term exam</w:t>
      </w:r>
      <w:r>
        <w:tab/>
      </w:r>
      <w:r>
        <w:tab/>
      </w:r>
      <w:r w:rsidR="0089555B">
        <w:tab/>
      </w:r>
      <w:r w:rsidR="0089555B">
        <w:tab/>
      </w:r>
      <w:r>
        <w:t>2</w:t>
      </w:r>
      <w:r w:rsidR="008042B3">
        <w:t>0</w:t>
      </w:r>
      <w:r>
        <w:t>%</w:t>
      </w:r>
      <w:r>
        <w:tab/>
      </w:r>
      <w:r>
        <w:tab/>
      </w:r>
      <w:r>
        <w:tab/>
      </w:r>
      <w:r>
        <w:tab/>
        <w:t>1-6</w:t>
      </w:r>
    </w:p>
    <w:p w14:paraId="5749AA2F" w14:textId="5EFF3363" w:rsidR="00816634" w:rsidRDefault="00816634" w:rsidP="00816634">
      <w:r>
        <w:t>Final exam</w:t>
      </w:r>
      <w:r>
        <w:tab/>
      </w:r>
      <w:r>
        <w:tab/>
      </w:r>
      <w:r>
        <w:tab/>
      </w:r>
      <w:r w:rsidR="0089555B">
        <w:tab/>
      </w:r>
      <w:r w:rsidR="0089555B">
        <w:tab/>
      </w:r>
      <w:r>
        <w:t>2</w:t>
      </w:r>
      <w:r w:rsidR="008042B3">
        <w:t>0</w:t>
      </w:r>
      <w:r>
        <w:t>%</w:t>
      </w:r>
      <w:r>
        <w:tab/>
      </w:r>
      <w:r>
        <w:tab/>
      </w:r>
      <w:r>
        <w:tab/>
      </w:r>
      <w:r>
        <w:tab/>
        <w:t>1-6</w:t>
      </w:r>
    </w:p>
    <w:p w14:paraId="4012BA18" w14:textId="1CAA6977" w:rsidR="00816634" w:rsidRDefault="00816634" w:rsidP="00816634">
      <w:r>
        <w:t xml:space="preserve">Quizzes </w:t>
      </w:r>
      <w:r>
        <w:tab/>
      </w:r>
      <w:r>
        <w:tab/>
      </w:r>
      <w:r>
        <w:tab/>
      </w:r>
      <w:r w:rsidR="0089555B">
        <w:tab/>
      </w:r>
      <w:r w:rsidR="0089555B">
        <w:tab/>
      </w:r>
      <w:r>
        <w:t>2</w:t>
      </w:r>
      <w:r w:rsidR="008042B3">
        <w:t>0</w:t>
      </w:r>
      <w:r>
        <w:t>%</w:t>
      </w:r>
      <w:r>
        <w:tab/>
      </w:r>
      <w:r>
        <w:tab/>
      </w:r>
      <w:r>
        <w:tab/>
      </w:r>
      <w:r>
        <w:tab/>
        <w:t>1-5</w:t>
      </w:r>
    </w:p>
    <w:p w14:paraId="297A0F93" w14:textId="2A5B5567" w:rsidR="00816634" w:rsidRDefault="00816634" w:rsidP="00816634">
      <w:r>
        <w:t>Homework</w:t>
      </w:r>
      <w:r>
        <w:tab/>
      </w:r>
      <w:r>
        <w:tab/>
      </w:r>
      <w:r>
        <w:tab/>
      </w:r>
      <w:r w:rsidR="0089555B">
        <w:tab/>
      </w:r>
      <w:r w:rsidR="0089555B">
        <w:tab/>
      </w:r>
      <w:r>
        <w:t>1</w:t>
      </w:r>
      <w:r w:rsidR="008042B3">
        <w:t>5</w:t>
      </w:r>
      <w:r>
        <w:t>%</w:t>
      </w:r>
      <w:r>
        <w:tab/>
      </w:r>
      <w:r>
        <w:tab/>
      </w:r>
      <w:r>
        <w:tab/>
      </w:r>
      <w:r>
        <w:tab/>
        <w:t>1-3</w:t>
      </w:r>
    </w:p>
    <w:p w14:paraId="001F8215" w14:textId="41597B45" w:rsidR="00816634" w:rsidRDefault="00816634" w:rsidP="00816634">
      <w:r>
        <w:t>Embedded Lecture Quizzes</w:t>
      </w:r>
      <w:r>
        <w:tab/>
      </w:r>
      <w:r w:rsidR="003A1D5D">
        <w:tab/>
      </w:r>
      <w:r w:rsidR="003A1D5D">
        <w:tab/>
      </w:r>
      <w:r w:rsidR="008042B3">
        <w:t>15</w:t>
      </w:r>
      <w:r>
        <w:t>%</w:t>
      </w:r>
      <w:r>
        <w:tab/>
      </w:r>
      <w:r>
        <w:tab/>
      </w:r>
      <w:r>
        <w:tab/>
      </w:r>
      <w:r>
        <w:tab/>
        <w:t>1-6</w:t>
      </w:r>
    </w:p>
    <w:p w14:paraId="7E655102" w14:textId="7287CE3F" w:rsidR="008042B3" w:rsidRDefault="008042B3" w:rsidP="008042B3">
      <w:r>
        <w:t>Reading Quizzes</w:t>
      </w:r>
      <w:r>
        <w:tab/>
      </w:r>
      <w:r>
        <w:tab/>
      </w:r>
      <w:r>
        <w:tab/>
      </w:r>
      <w:r>
        <w:tab/>
        <w:t>10%</w:t>
      </w:r>
      <w:r>
        <w:tab/>
      </w:r>
      <w:r>
        <w:tab/>
      </w:r>
      <w:r>
        <w:tab/>
      </w:r>
      <w:r>
        <w:tab/>
        <w:t>1-6</w:t>
      </w:r>
    </w:p>
    <w:p w14:paraId="24833BB1" w14:textId="77777777" w:rsidR="00816634" w:rsidRDefault="00816634" w:rsidP="00816634"/>
    <w:p w14:paraId="6D54B285" w14:textId="77777777" w:rsidR="00B051D0" w:rsidRDefault="00816634" w:rsidP="00B051D0">
      <w:pPr>
        <w:rPr>
          <w:szCs w:val="24"/>
        </w:rPr>
      </w:pPr>
      <w:r w:rsidRPr="00B051D0">
        <w:rPr>
          <w:szCs w:val="24"/>
        </w:rPr>
        <w:t xml:space="preserve">A 100% </w:t>
      </w:r>
      <w:r w:rsidR="00EB5BFC" w:rsidRPr="00B051D0">
        <w:rPr>
          <w:szCs w:val="24"/>
        </w:rPr>
        <w:t>-</w:t>
      </w:r>
      <w:r w:rsidRPr="00B051D0">
        <w:rPr>
          <w:szCs w:val="24"/>
        </w:rPr>
        <w:t xml:space="preserve"> 90%</w:t>
      </w:r>
      <w:r w:rsidR="00B051D0">
        <w:rPr>
          <w:szCs w:val="24"/>
        </w:rPr>
        <w:tab/>
      </w:r>
      <w:r w:rsidR="00B051D0" w:rsidRPr="00B051D0">
        <w:rPr>
          <w:szCs w:val="24"/>
        </w:rPr>
        <w:tab/>
      </w:r>
      <w:proofErr w:type="gramStart"/>
      <w:r w:rsidRPr="00B051D0">
        <w:rPr>
          <w:szCs w:val="24"/>
        </w:rPr>
        <w:t>B  89</w:t>
      </w:r>
      <w:proofErr w:type="gramEnd"/>
      <w:r w:rsidRPr="00B051D0">
        <w:rPr>
          <w:szCs w:val="24"/>
        </w:rPr>
        <w:t xml:space="preserve">% </w:t>
      </w:r>
      <w:r w:rsidR="00EB5BFC" w:rsidRPr="00B051D0">
        <w:rPr>
          <w:szCs w:val="24"/>
        </w:rPr>
        <w:t>-</w:t>
      </w:r>
      <w:r w:rsidRPr="00B051D0">
        <w:rPr>
          <w:szCs w:val="24"/>
        </w:rPr>
        <w:t xml:space="preserve"> 80%</w:t>
      </w:r>
      <w:r w:rsidR="00B051D0" w:rsidRPr="00B051D0">
        <w:rPr>
          <w:szCs w:val="24"/>
        </w:rPr>
        <w:tab/>
      </w:r>
      <w:r w:rsidR="00B051D0">
        <w:rPr>
          <w:szCs w:val="24"/>
        </w:rPr>
        <w:tab/>
      </w:r>
      <w:r w:rsidRPr="00B051D0">
        <w:rPr>
          <w:szCs w:val="24"/>
        </w:rPr>
        <w:t xml:space="preserve">C  79% </w:t>
      </w:r>
      <w:r w:rsidR="00EB5BFC" w:rsidRPr="00B051D0">
        <w:rPr>
          <w:szCs w:val="24"/>
        </w:rPr>
        <w:t>-</w:t>
      </w:r>
      <w:r w:rsidRPr="00B051D0">
        <w:rPr>
          <w:szCs w:val="24"/>
        </w:rPr>
        <w:t xml:space="preserve"> 70%</w:t>
      </w:r>
      <w:r w:rsidR="00B051D0" w:rsidRPr="00B051D0">
        <w:rPr>
          <w:szCs w:val="24"/>
        </w:rPr>
        <w:tab/>
      </w:r>
      <w:r w:rsidR="00B051D0">
        <w:rPr>
          <w:szCs w:val="24"/>
        </w:rPr>
        <w:tab/>
      </w:r>
      <w:r w:rsidRPr="00B051D0">
        <w:rPr>
          <w:szCs w:val="24"/>
        </w:rPr>
        <w:t>D 69%</w:t>
      </w:r>
      <w:r w:rsidR="00EB5BFC" w:rsidRPr="00B051D0">
        <w:rPr>
          <w:szCs w:val="24"/>
        </w:rPr>
        <w:t xml:space="preserve"> - </w:t>
      </w:r>
      <w:r w:rsidRPr="00B051D0">
        <w:rPr>
          <w:szCs w:val="24"/>
        </w:rPr>
        <w:t xml:space="preserve"> 60%</w:t>
      </w:r>
      <w:r w:rsidR="00B051D0" w:rsidRPr="00B051D0">
        <w:rPr>
          <w:szCs w:val="24"/>
        </w:rPr>
        <w:tab/>
      </w:r>
      <w:r w:rsidR="00B051D0">
        <w:rPr>
          <w:szCs w:val="24"/>
        </w:rPr>
        <w:tab/>
      </w:r>
    </w:p>
    <w:p w14:paraId="2AE2DADE" w14:textId="4C7CDDC5" w:rsidR="00816634" w:rsidRPr="00B051D0" w:rsidRDefault="00816634" w:rsidP="00B051D0">
      <w:pPr>
        <w:rPr>
          <w:szCs w:val="24"/>
        </w:rPr>
      </w:pPr>
      <w:proofErr w:type="gramStart"/>
      <w:r w:rsidRPr="00B051D0">
        <w:rPr>
          <w:szCs w:val="24"/>
        </w:rPr>
        <w:t>F  59</w:t>
      </w:r>
      <w:proofErr w:type="gramEnd"/>
      <w:r w:rsidRPr="00B051D0">
        <w:rPr>
          <w:szCs w:val="24"/>
        </w:rPr>
        <w:t>% and below</w:t>
      </w:r>
    </w:p>
    <w:p w14:paraId="4BC566B2" w14:textId="77777777" w:rsidR="00EB5BFC" w:rsidRDefault="00EB5BFC" w:rsidP="00EB5BFC">
      <w:pPr>
        <w:ind w:firstLine="720"/>
        <w:rPr>
          <w:b/>
          <w:sz w:val="22"/>
          <w:szCs w:val="22"/>
        </w:rPr>
      </w:pPr>
    </w:p>
    <w:p w14:paraId="4C6AFCBC" w14:textId="374E4537" w:rsidR="00774359" w:rsidRDefault="00774359" w:rsidP="00EB5BFC">
      <w:pPr>
        <w:rPr>
          <w:b/>
          <w:sz w:val="22"/>
          <w:szCs w:val="22"/>
        </w:rPr>
      </w:pPr>
    </w:p>
    <w:p w14:paraId="50C2321C" w14:textId="77777777" w:rsidR="0089555B" w:rsidRDefault="0089555B" w:rsidP="00EB5BFC">
      <w:pPr>
        <w:rPr>
          <w:b/>
          <w:sz w:val="22"/>
          <w:szCs w:val="22"/>
        </w:rPr>
      </w:pPr>
    </w:p>
    <w:p w14:paraId="49BF1EF8" w14:textId="3F6E9FB3" w:rsidR="00EB5BFC" w:rsidRPr="00C81676" w:rsidRDefault="00EB5BFC" w:rsidP="009931A0">
      <w:pPr>
        <w:pStyle w:val="Heading2"/>
      </w:pPr>
      <w:r w:rsidRPr="00C81676">
        <w:lastRenderedPageBreak/>
        <w:t>Explanation of Assignments:</w:t>
      </w:r>
    </w:p>
    <w:p w14:paraId="1042885A" w14:textId="77777777" w:rsidR="00EB5BFC" w:rsidRPr="00150860" w:rsidRDefault="00EB5BFC" w:rsidP="00EB5BFC">
      <w:pPr>
        <w:tabs>
          <w:tab w:val="left" w:pos="900"/>
        </w:tabs>
        <w:ind w:left="360"/>
        <w:rPr>
          <w:b/>
          <w:i/>
          <w:sz w:val="22"/>
          <w:szCs w:val="22"/>
        </w:rPr>
      </w:pPr>
      <w:r w:rsidRPr="00150860">
        <w:rPr>
          <w:b/>
          <w:i/>
          <w:sz w:val="22"/>
          <w:szCs w:val="22"/>
        </w:rPr>
        <w:t xml:space="preserve">Special note: </w:t>
      </w:r>
    </w:p>
    <w:p w14:paraId="4BFEFD26" w14:textId="2DB1016A" w:rsidR="00EB5BFC" w:rsidRPr="00EB5BFC" w:rsidRDefault="00EB5BFC" w:rsidP="00EB5BFC">
      <w:pPr>
        <w:pStyle w:val="ListParagraph"/>
        <w:numPr>
          <w:ilvl w:val="0"/>
          <w:numId w:val="22"/>
        </w:numPr>
        <w:tabs>
          <w:tab w:val="left" w:pos="900"/>
        </w:tabs>
        <w:overflowPunct w:val="0"/>
        <w:autoSpaceDE w:val="0"/>
        <w:autoSpaceDN w:val="0"/>
        <w:adjustRightInd w:val="0"/>
        <w:textAlignment w:val="baseline"/>
        <w:rPr>
          <w:i/>
          <w:sz w:val="22"/>
          <w:szCs w:val="22"/>
        </w:rPr>
      </w:pPr>
      <w:r w:rsidRPr="008042B3">
        <w:rPr>
          <w:b/>
          <w:bCs/>
          <w:i/>
          <w:sz w:val="22"/>
          <w:szCs w:val="22"/>
          <w:highlight w:val="yellow"/>
        </w:rPr>
        <w:t xml:space="preserve">NB: </w:t>
      </w:r>
      <w:r w:rsidR="00483EC2" w:rsidRPr="008042B3">
        <w:rPr>
          <w:b/>
          <w:bCs/>
          <w:i/>
          <w:sz w:val="22"/>
          <w:szCs w:val="22"/>
          <w:highlight w:val="yellow"/>
        </w:rPr>
        <w:t>“Regular”</w:t>
      </w:r>
      <w:r w:rsidR="003E5581" w:rsidRPr="008042B3">
        <w:rPr>
          <w:b/>
          <w:bCs/>
          <w:i/>
          <w:sz w:val="22"/>
          <w:szCs w:val="22"/>
          <w:highlight w:val="yellow"/>
        </w:rPr>
        <w:t xml:space="preserve"> quizzes and tests will us</w:t>
      </w:r>
      <w:r w:rsidR="00483EC2" w:rsidRPr="008042B3">
        <w:rPr>
          <w:b/>
          <w:bCs/>
          <w:i/>
          <w:sz w:val="22"/>
          <w:szCs w:val="22"/>
          <w:highlight w:val="yellow"/>
        </w:rPr>
        <w:t>e</w:t>
      </w:r>
      <w:r w:rsidR="003E5581" w:rsidRPr="008042B3">
        <w:rPr>
          <w:b/>
          <w:bCs/>
          <w:i/>
          <w:sz w:val="22"/>
          <w:szCs w:val="22"/>
          <w:highlight w:val="yellow"/>
        </w:rPr>
        <w:t xml:space="preserve"> </w:t>
      </w:r>
      <w:proofErr w:type="spellStart"/>
      <w:r w:rsidR="003E5581" w:rsidRPr="008042B3">
        <w:rPr>
          <w:b/>
          <w:bCs/>
          <w:i/>
          <w:sz w:val="22"/>
          <w:szCs w:val="22"/>
          <w:highlight w:val="yellow"/>
        </w:rPr>
        <w:t>LockDown</w:t>
      </w:r>
      <w:proofErr w:type="spellEnd"/>
      <w:r w:rsidR="003E5581" w:rsidRPr="008042B3">
        <w:rPr>
          <w:b/>
          <w:bCs/>
          <w:i/>
          <w:sz w:val="22"/>
          <w:szCs w:val="22"/>
          <w:highlight w:val="yellow"/>
        </w:rPr>
        <w:t xml:space="preserve"> Browser with </w:t>
      </w:r>
      <w:proofErr w:type="spellStart"/>
      <w:r w:rsidR="003E5581" w:rsidRPr="008042B3">
        <w:rPr>
          <w:b/>
          <w:bCs/>
          <w:i/>
          <w:sz w:val="22"/>
          <w:szCs w:val="22"/>
          <w:highlight w:val="yellow"/>
        </w:rPr>
        <w:t>Respondus</w:t>
      </w:r>
      <w:proofErr w:type="spellEnd"/>
      <w:r w:rsidR="003E5581" w:rsidRPr="008042B3">
        <w:rPr>
          <w:b/>
          <w:bCs/>
          <w:i/>
          <w:sz w:val="22"/>
          <w:szCs w:val="22"/>
          <w:highlight w:val="yellow"/>
        </w:rPr>
        <w:t xml:space="preserve">. </w:t>
      </w:r>
      <w:r w:rsidR="00483EC2" w:rsidRPr="008042B3">
        <w:rPr>
          <w:b/>
          <w:bCs/>
          <w:i/>
          <w:sz w:val="22"/>
          <w:szCs w:val="22"/>
          <w:highlight w:val="yellow"/>
        </w:rPr>
        <w:t xml:space="preserve">You should not access the internet, notes, or any other materials during these assessments. Reading quizzes are </w:t>
      </w:r>
      <w:proofErr w:type="gramStart"/>
      <w:r w:rsidR="00483EC2" w:rsidRPr="008042B3">
        <w:rPr>
          <w:b/>
          <w:bCs/>
          <w:i/>
          <w:sz w:val="22"/>
          <w:szCs w:val="22"/>
          <w:highlight w:val="yellow"/>
        </w:rPr>
        <w:t>open</w:t>
      </w:r>
      <w:proofErr w:type="gramEnd"/>
      <w:r w:rsidR="00483EC2" w:rsidRPr="008042B3">
        <w:rPr>
          <w:b/>
          <w:bCs/>
          <w:i/>
          <w:sz w:val="22"/>
          <w:szCs w:val="22"/>
          <w:highlight w:val="yellow"/>
        </w:rPr>
        <w:t xml:space="preserve"> note. You may use your </w:t>
      </w:r>
      <w:proofErr w:type="gramStart"/>
      <w:r w:rsidR="00483EC2" w:rsidRPr="008042B3">
        <w:rPr>
          <w:b/>
          <w:bCs/>
          <w:i/>
          <w:sz w:val="22"/>
          <w:szCs w:val="22"/>
          <w:highlight w:val="yellow"/>
        </w:rPr>
        <w:t>text</w:t>
      </w:r>
      <w:r w:rsidR="008042B3">
        <w:rPr>
          <w:b/>
          <w:bCs/>
          <w:i/>
          <w:sz w:val="22"/>
          <w:szCs w:val="22"/>
          <w:highlight w:val="yellow"/>
        </w:rPr>
        <w:t xml:space="preserve">books </w:t>
      </w:r>
      <w:r w:rsidR="00483EC2" w:rsidRPr="008042B3">
        <w:rPr>
          <w:b/>
          <w:bCs/>
          <w:i/>
          <w:sz w:val="22"/>
          <w:szCs w:val="22"/>
          <w:highlight w:val="yellow"/>
        </w:rPr>
        <w:t xml:space="preserve"> for</w:t>
      </w:r>
      <w:proofErr w:type="gramEnd"/>
      <w:r w:rsidR="00483EC2" w:rsidRPr="008042B3">
        <w:rPr>
          <w:b/>
          <w:bCs/>
          <w:i/>
          <w:sz w:val="22"/>
          <w:szCs w:val="22"/>
          <w:highlight w:val="yellow"/>
        </w:rPr>
        <w:t xml:space="preserve"> reading quizzes</w:t>
      </w:r>
      <w:r w:rsidR="00483EC2">
        <w:rPr>
          <w:i/>
          <w:sz w:val="22"/>
          <w:szCs w:val="22"/>
        </w:rPr>
        <w:t>.</w:t>
      </w:r>
    </w:p>
    <w:p w14:paraId="0BF5F5A2" w14:textId="52C4B74E" w:rsidR="008042B3" w:rsidRPr="008042B3" w:rsidRDefault="008042B3" w:rsidP="008042B3">
      <w:pPr>
        <w:pStyle w:val="ListParagraph"/>
        <w:numPr>
          <w:ilvl w:val="0"/>
          <w:numId w:val="22"/>
        </w:numPr>
        <w:tabs>
          <w:tab w:val="left" w:pos="900"/>
        </w:tabs>
        <w:overflowPunct w:val="0"/>
        <w:autoSpaceDE w:val="0"/>
        <w:autoSpaceDN w:val="0"/>
        <w:adjustRightInd w:val="0"/>
        <w:textAlignment w:val="baseline"/>
        <w:rPr>
          <w:iCs/>
          <w:sz w:val="22"/>
          <w:szCs w:val="22"/>
        </w:rPr>
      </w:pPr>
      <w:r w:rsidRPr="00B362B0">
        <w:rPr>
          <w:iCs/>
          <w:sz w:val="22"/>
          <w:szCs w:val="22"/>
        </w:rPr>
        <w:t>All assessments will be returned</w:t>
      </w:r>
      <w:r>
        <w:rPr>
          <w:iCs/>
          <w:sz w:val="22"/>
          <w:szCs w:val="22"/>
        </w:rPr>
        <w:t xml:space="preserve"> to students</w:t>
      </w:r>
      <w:r w:rsidRPr="00B362B0">
        <w:rPr>
          <w:iCs/>
          <w:sz w:val="22"/>
          <w:szCs w:val="22"/>
        </w:rPr>
        <w:t xml:space="preserve"> within one week</w:t>
      </w:r>
      <w:r>
        <w:rPr>
          <w:iCs/>
          <w:sz w:val="22"/>
          <w:szCs w:val="22"/>
        </w:rPr>
        <w:t xml:space="preserve"> of their due date</w:t>
      </w:r>
      <w:r w:rsidRPr="00B362B0">
        <w:rPr>
          <w:iCs/>
          <w:sz w:val="22"/>
          <w:szCs w:val="22"/>
        </w:rPr>
        <w:t>.</w:t>
      </w:r>
    </w:p>
    <w:p w14:paraId="4413DC39" w14:textId="45E56239" w:rsidR="00EB5BFC" w:rsidRPr="003D35C3" w:rsidRDefault="00EB5BFC" w:rsidP="00EB5BFC">
      <w:pPr>
        <w:numPr>
          <w:ilvl w:val="0"/>
          <w:numId w:val="22"/>
        </w:numPr>
        <w:tabs>
          <w:tab w:val="left" w:pos="1800"/>
        </w:tabs>
        <w:overflowPunct w:val="0"/>
        <w:autoSpaceDE w:val="0"/>
        <w:autoSpaceDN w:val="0"/>
        <w:adjustRightInd w:val="0"/>
        <w:textAlignment w:val="baseline"/>
        <w:rPr>
          <w:sz w:val="22"/>
          <w:szCs w:val="22"/>
        </w:rPr>
      </w:pPr>
      <w:r w:rsidRPr="003D35C3">
        <w:rPr>
          <w:b/>
          <w:sz w:val="22"/>
          <w:szCs w:val="22"/>
        </w:rPr>
        <w:t>The mid-term and final exams</w:t>
      </w:r>
      <w:r w:rsidRPr="003D35C3">
        <w:rPr>
          <w:sz w:val="22"/>
          <w:szCs w:val="22"/>
        </w:rPr>
        <w:t xml:space="preserve"> will be a combination of multiple choice, short answer, and short essay. </w:t>
      </w:r>
      <w:r w:rsidRPr="001C0DED">
        <w:rPr>
          <w:sz w:val="22"/>
          <w:szCs w:val="22"/>
        </w:rPr>
        <w:t>The final exam will be cumulative.</w:t>
      </w:r>
      <w:r w:rsidRPr="003D35C3">
        <w:rPr>
          <w:sz w:val="22"/>
          <w:szCs w:val="22"/>
        </w:rPr>
        <w:t xml:space="preserve"> </w:t>
      </w:r>
    </w:p>
    <w:p w14:paraId="48F43F2A" w14:textId="77777777" w:rsidR="00EB5BFC" w:rsidRDefault="00EB5BFC" w:rsidP="00EB5BFC">
      <w:pPr>
        <w:numPr>
          <w:ilvl w:val="0"/>
          <w:numId w:val="22"/>
        </w:numPr>
        <w:tabs>
          <w:tab w:val="left" w:pos="1800"/>
        </w:tabs>
        <w:overflowPunct w:val="0"/>
        <w:autoSpaceDE w:val="0"/>
        <w:autoSpaceDN w:val="0"/>
        <w:adjustRightInd w:val="0"/>
        <w:textAlignment w:val="baseline"/>
        <w:rPr>
          <w:sz w:val="22"/>
          <w:szCs w:val="22"/>
        </w:rPr>
      </w:pPr>
      <w:r w:rsidRPr="00C81676">
        <w:rPr>
          <w:b/>
          <w:sz w:val="22"/>
          <w:szCs w:val="22"/>
        </w:rPr>
        <w:t xml:space="preserve">Quizzes </w:t>
      </w:r>
      <w:r w:rsidRPr="00C81676">
        <w:rPr>
          <w:sz w:val="22"/>
          <w:szCs w:val="22"/>
        </w:rPr>
        <w:t xml:space="preserve">will be multiple choice and short </w:t>
      </w:r>
      <w:proofErr w:type="gramStart"/>
      <w:r w:rsidRPr="00C81676">
        <w:rPr>
          <w:sz w:val="22"/>
          <w:szCs w:val="22"/>
        </w:rPr>
        <w:t>answer</w:t>
      </w:r>
      <w:proofErr w:type="gramEnd"/>
      <w:r>
        <w:rPr>
          <w:sz w:val="22"/>
          <w:szCs w:val="22"/>
        </w:rPr>
        <w:t>. Quizzes</w:t>
      </w:r>
      <w:r w:rsidRPr="00C81676">
        <w:rPr>
          <w:sz w:val="22"/>
          <w:szCs w:val="22"/>
        </w:rPr>
        <w:t xml:space="preserve"> will be lis</w:t>
      </w:r>
      <w:r>
        <w:rPr>
          <w:sz w:val="22"/>
          <w:szCs w:val="22"/>
        </w:rPr>
        <w:t>ted as one of the items in the</w:t>
      </w:r>
      <w:r w:rsidRPr="00C81676">
        <w:rPr>
          <w:sz w:val="22"/>
          <w:szCs w:val="22"/>
        </w:rPr>
        <w:t xml:space="preserve"> </w:t>
      </w:r>
      <w:r>
        <w:rPr>
          <w:sz w:val="22"/>
          <w:szCs w:val="22"/>
        </w:rPr>
        <w:t>learning m</w:t>
      </w:r>
      <w:r w:rsidRPr="00C81676">
        <w:rPr>
          <w:sz w:val="22"/>
          <w:szCs w:val="22"/>
        </w:rPr>
        <w:t>odule.</w:t>
      </w:r>
      <w:r>
        <w:rPr>
          <w:sz w:val="22"/>
          <w:szCs w:val="22"/>
        </w:rPr>
        <w:t xml:space="preserve">  </w:t>
      </w:r>
    </w:p>
    <w:p w14:paraId="5D27FA89" w14:textId="77777777" w:rsidR="00EB5BFC" w:rsidRPr="003D35C3" w:rsidRDefault="00EB5BFC" w:rsidP="00EB5BFC">
      <w:pPr>
        <w:numPr>
          <w:ilvl w:val="0"/>
          <w:numId w:val="22"/>
        </w:numPr>
        <w:tabs>
          <w:tab w:val="left" w:pos="1800"/>
        </w:tabs>
        <w:overflowPunct w:val="0"/>
        <w:autoSpaceDE w:val="0"/>
        <w:autoSpaceDN w:val="0"/>
        <w:adjustRightInd w:val="0"/>
        <w:textAlignment w:val="baseline"/>
        <w:rPr>
          <w:sz w:val="22"/>
          <w:szCs w:val="22"/>
        </w:rPr>
      </w:pPr>
      <w:r w:rsidRPr="0037448C">
        <w:rPr>
          <w:b/>
          <w:sz w:val="22"/>
          <w:szCs w:val="22"/>
        </w:rPr>
        <w:t xml:space="preserve">Reading Quizzes </w:t>
      </w:r>
      <w:r>
        <w:rPr>
          <w:sz w:val="22"/>
          <w:szCs w:val="22"/>
        </w:rPr>
        <w:t>will begin each l</w:t>
      </w:r>
      <w:r w:rsidRPr="0037448C">
        <w:rPr>
          <w:sz w:val="22"/>
          <w:szCs w:val="22"/>
        </w:rPr>
        <w:t xml:space="preserve">earning </w:t>
      </w:r>
      <w:r>
        <w:rPr>
          <w:sz w:val="22"/>
          <w:szCs w:val="22"/>
        </w:rPr>
        <w:t>module. You should read the assignment for the learning module and then complete that module’s reading quiz</w:t>
      </w:r>
      <w:r w:rsidRPr="0037448C">
        <w:rPr>
          <w:sz w:val="22"/>
          <w:szCs w:val="22"/>
        </w:rPr>
        <w:t xml:space="preserve"> before going on to the </w:t>
      </w:r>
      <w:r>
        <w:rPr>
          <w:sz w:val="22"/>
          <w:szCs w:val="22"/>
        </w:rPr>
        <w:t>rest</w:t>
      </w:r>
      <w:r w:rsidRPr="0037448C">
        <w:rPr>
          <w:sz w:val="22"/>
          <w:szCs w:val="22"/>
        </w:rPr>
        <w:t xml:space="preserve"> of the learning module.</w:t>
      </w:r>
      <w:r>
        <w:rPr>
          <w:sz w:val="22"/>
          <w:szCs w:val="22"/>
        </w:rPr>
        <w:t xml:space="preserve"> </w:t>
      </w:r>
      <w:r w:rsidRPr="00B362B0">
        <w:rPr>
          <w:i/>
          <w:iCs/>
          <w:sz w:val="22"/>
          <w:szCs w:val="22"/>
        </w:rPr>
        <w:t xml:space="preserve">You will not be able to gain access to the learning module until you complete the reading quiz. </w:t>
      </w:r>
      <w:r>
        <w:rPr>
          <w:sz w:val="22"/>
          <w:szCs w:val="22"/>
        </w:rPr>
        <w:t xml:space="preserve">If you do not complete the reading quiz during the time scheduled for that module, you will receive a zero for that reading quiz. If you miss the reading quiz deadline, you will have to take the quiz (despite the zero) to access the instructional material. </w:t>
      </w:r>
      <w:r w:rsidRPr="003D35C3">
        <w:rPr>
          <w:sz w:val="22"/>
          <w:szCs w:val="22"/>
        </w:rPr>
        <w:t>The reading quizzes are designed to ensure that you have read the material. You do not have to understand everything in the reading. The learning module will have lots of instructional material to explain the concepts in the readings. However, you should be able to easily answer the reading quiz questions if you have read the material that has been assigned for that learning module.</w:t>
      </w:r>
    </w:p>
    <w:p w14:paraId="71EF3763" w14:textId="77777777" w:rsidR="00EB5BFC" w:rsidRPr="00EE7705" w:rsidRDefault="00EB5BFC" w:rsidP="00EB5BFC">
      <w:pPr>
        <w:pStyle w:val="ListParagraph"/>
        <w:numPr>
          <w:ilvl w:val="0"/>
          <w:numId w:val="22"/>
        </w:numPr>
        <w:tabs>
          <w:tab w:val="left" w:pos="1080"/>
        </w:tabs>
        <w:overflowPunct w:val="0"/>
        <w:autoSpaceDE w:val="0"/>
        <w:autoSpaceDN w:val="0"/>
        <w:adjustRightInd w:val="0"/>
        <w:textAlignment w:val="baseline"/>
        <w:rPr>
          <w:b/>
          <w:sz w:val="22"/>
          <w:szCs w:val="22"/>
        </w:rPr>
      </w:pPr>
      <w:r w:rsidRPr="00EE7705">
        <w:rPr>
          <w:b/>
          <w:sz w:val="22"/>
          <w:szCs w:val="22"/>
        </w:rPr>
        <w:t>Embedded Lecture Quizzes</w:t>
      </w:r>
      <w:r>
        <w:rPr>
          <w:b/>
          <w:sz w:val="22"/>
          <w:szCs w:val="22"/>
        </w:rPr>
        <w:t xml:space="preserve"> </w:t>
      </w:r>
      <w:r w:rsidRPr="003D35C3">
        <w:rPr>
          <w:sz w:val="22"/>
          <w:szCs w:val="22"/>
        </w:rPr>
        <w:t xml:space="preserve">will be inserted in </w:t>
      </w:r>
      <w:r>
        <w:rPr>
          <w:sz w:val="22"/>
          <w:szCs w:val="22"/>
        </w:rPr>
        <w:t>most</w:t>
      </w:r>
      <w:r w:rsidRPr="003D35C3">
        <w:rPr>
          <w:sz w:val="22"/>
          <w:szCs w:val="22"/>
        </w:rPr>
        <w:t xml:space="preserve"> of the lectures. During the lectures, simply answer the questions when they appear during the lecture and then continue with the lecture.</w:t>
      </w:r>
    </w:p>
    <w:p w14:paraId="012CB453" w14:textId="77777777" w:rsidR="00EB5BFC" w:rsidRDefault="00EB5BFC" w:rsidP="00EB5BFC">
      <w:pPr>
        <w:numPr>
          <w:ilvl w:val="0"/>
          <w:numId w:val="22"/>
        </w:numPr>
        <w:tabs>
          <w:tab w:val="left" w:pos="1800"/>
        </w:tabs>
        <w:overflowPunct w:val="0"/>
        <w:autoSpaceDE w:val="0"/>
        <w:autoSpaceDN w:val="0"/>
        <w:adjustRightInd w:val="0"/>
        <w:textAlignment w:val="baseline"/>
        <w:rPr>
          <w:sz w:val="22"/>
          <w:szCs w:val="22"/>
        </w:rPr>
      </w:pPr>
      <w:r w:rsidRPr="00C81676">
        <w:rPr>
          <w:b/>
          <w:sz w:val="22"/>
          <w:szCs w:val="22"/>
        </w:rPr>
        <w:t>Homework</w:t>
      </w:r>
      <w:r w:rsidRPr="00C81676">
        <w:rPr>
          <w:sz w:val="22"/>
          <w:szCs w:val="22"/>
        </w:rPr>
        <w:t xml:space="preserve"> will consist of exe</w:t>
      </w:r>
      <w:r>
        <w:rPr>
          <w:sz w:val="22"/>
          <w:szCs w:val="22"/>
        </w:rPr>
        <w:t xml:space="preserve">rcises from our main textbook. </w:t>
      </w:r>
      <w:r w:rsidRPr="00C81676">
        <w:rPr>
          <w:sz w:val="22"/>
          <w:szCs w:val="22"/>
        </w:rPr>
        <w:t xml:space="preserve">These should be typed in </w:t>
      </w:r>
      <w:r w:rsidRPr="0006466D">
        <w:rPr>
          <w:sz w:val="22"/>
          <w:szCs w:val="22"/>
        </w:rPr>
        <w:t>Word</w:t>
      </w:r>
      <w:r w:rsidRPr="00C81676">
        <w:rPr>
          <w:sz w:val="22"/>
          <w:szCs w:val="22"/>
        </w:rPr>
        <w:t xml:space="preserve"> </w:t>
      </w:r>
      <w:r>
        <w:rPr>
          <w:sz w:val="22"/>
          <w:szCs w:val="22"/>
        </w:rPr>
        <w:t xml:space="preserve">or made into a PDF </w:t>
      </w:r>
      <w:r w:rsidRPr="00C81676">
        <w:rPr>
          <w:sz w:val="22"/>
          <w:szCs w:val="22"/>
        </w:rPr>
        <w:t xml:space="preserve">and turned into me through </w:t>
      </w:r>
      <w:r>
        <w:rPr>
          <w:sz w:val="22"/>
          <w:szCs w:val="22"/>
        </w:rPr>
        <w:t xml:space="preserve">D2L’s Assignments </w:t>
      </w:r>
      <w:r w:rsidRPr="00C81676">
        <w:rPr>
          <w:sz w:val="22"/>
          <w:szCs w:val="22"/>
        </w:rPr>
        <w:t>feature.</w:t>
      </w:r>
      <w:r>
        <w:rPr>
          <w:sz w:val="22"/>
          <w:szCs w:val="22"/>
        </w:rPr>
        <w:t xml:space="preserve"> </w:t>
      </w:r>
      <w:r w:rsidRPr="00C81676">
        <w:rPr>
          <w:sz w:val="22"/>
          <w:szCs w:val="22"/>
        </w:rPr>
        <w:t>When there is a written assignment</w:t>
      </w:r>
      <w:r>
        <w:rPr>
          <w:sz w:val="22"/>
          <w:szCs w:val="22"/>
        </w:rPr>
        <w:t>, you will see one part of the learning m</w:t>
      </w:r>
      <w:r w:rsidRPr="00C81676">
        <w:rPr>
          <w:sz w:val="22"/>
          <w:szCs w:val="22"/>
        </w:rPr>
        <w:t xml:space="preserve">odule will </w:t>
      </w:r>
      <w:r>
        <w:rPr>
          <w:sz w:val="22"/>
          <w:szCs w:val="22"/>
        </w:rPr>
        <w:t>be an assignment. Simply</w:t>
      </w:r>
      <w:r w:rsidRPr="00C81676">
        <w:rPr>
          <w:sz w:val="22"/>
          <w:szCs w:val="22"/>
        </w:rPr>
        <w:t xml:space="preserve"> do the assignment and then </w:t>
      </w:r>
      <w:r>
        <w:rPr>
          <w:sz w:val="22"/>
          <w:szCs w:val="22"/>
        </w:rPr>
        <w:t xml:space="preserve">place it in Assignments. </w:t>
      </w:r>
      <w:r w:rsidRPr="00C81676">
        <w:rPr>
          <w:sz w:val="22"/>
          <w:szCs w:val="22"/>
        </w:rPr>
        <w:t>I will grade i</w:t>
      </w:r>
      <w:r>
        <w:rPr>
          <w:sz w:val="22"/>
          <w:szCs w:val="22"/>
        </w:rPr>
        <w:t xml:space="preserve">t and you can access my comments using D2L’s </w:t>
      </w:r>
      <w:proofErr w:type="spellStart"/>
      <w:r>
        <w:rPr>
          <w:sz w:val="22"/>
          <w:szCs w:val="22"/>
        </w:rPr>
        <w:t>GradeMark</w:t>
      </w:r>
      <w:proofErr w:type="spellEnd"/>
      <w:r>
        <w:rPr>
          <w:sz w:val="22"/>
          <w:szCs w:val="22"/>
        </w:rPr>
        <w:t xml:space="preserve">. </w:t>
      </w:r>
      <w:r w:rsidRPr="00C81676">
        <w:rPr>
          <w:sz w:val="22"/>
          <w:szCs w:val="22"/>
        </w:rPr>
        <w:t>Homework is also listed on the syllabus.</w:t>
      </w:r>
      <w:r>
        <w:rPr>
          <w:sz w:val="22"/>
          <w:szCs w:val="22"/>
        </w:rPr>
        <w:t xml:space="preserve"> I do not accept late homework unless there is a verifiable emergency.  </w:t>
      </w:r>
    </w:p>
    <w:p w14:paraId="2B0E823C" w14:textId="77777777" w:rsidR="00EB5BFC" w:rsidRPr="003D0AE4" w:rsidRDefault="00EB5BFC" w:rsidP="00EB5BFC">
      <w:pPr>
        <w:numPr>
          <w:ilvl w:val="1"/>
          <w:numId w:val="22"/>
        </w:numPr>
        <w:overflowPunct w:val="0"/>
        <w:autoSpaceDE w:val="0"/>
        <w:autoSpaceDN w:val="0"/>
        <w:adjustRightInd w:val="0"/>
        <w:textAlignment w:val="baseline"/>
        <w:rPr>
          <w:sz w:val="22"/>
          <w:szCs w:val="22"/>
        </w:rPr>
      </w:pPr>
      <w:r>
        <w:rPr>
          <w:b/>
          <w:sz w:val="22"/>
          <w:szCs w:val="22"/>
        </w:rPr>
        <w:t xml:space="preserve">Here is how the </w:t>
      </w:r>
      <w:proofErr w:type="spellStart"/>
      <w:r>
        <w:rPr>
          <w:b/>
          <w:sz w:val="22"/>
          <w:szCs w:val="22"/>
        </w:rPr>
        <w:t>hw</w:t>
      </w:r>
      <w:proofErr w:type="spellEnd"/>
      <w:r>
        <w:rPr>
          <w:b/>
          <w:sz w:val="22"/>
          <w:szCs w:val="22"/>
        </w:rPr>
        <w:t xml:space="preserve"> is graded:</w:t>
      </w:r>
    </w:p>
    <w:p w14:paraId="4B0E1719" w14:textId="7F917952" w:rsidR="0089555B" w:rsidRPr="008042B3" w:rsidRDefault="00EB5BFC" w:rsidP="0089555B">
      <w:pPr>
        <w:numPr>
          <w:ilvl w:val="2"/>
          <w:numId w:val="22"/>
        </w:numPr>
        <w:tabs>
          <w:tab w:val="left" w:pos="1800"/>
        </w:tabs>
        <w:overflowPunct w:val="0"/>
        <w:autoSpaceDE w:val="0"/>
        <w:autoSpaceDN w:val="0"/>
        <w:adjustRightInd w:val="0"/>
        <w:textAlignment w:val="baseline"/>
        <w:rPr>
          <w:sz w:val="22"/>
          <w:szCs w:val="22"/>
        </w:rPr>
      </w:pPr>
      <w:r>
        <w:rPr>
          <w:b/>
          <w:sz w:val="22"/>
          <w:szCs w:val="22"/>
        </w:rPr>
        <w:t>I simply grade it on a straight percentage scale. Some of the HWs have twenty responses, so you get five points for each correct response…for a 100% best total. Other HWs have only four questions so you get up to twenty-five points for each correct answer…for a 100% best total.</w:t>
      </w:r>
    </w:p>
    <w:p w14:paraId="71286C14" w14:textId="77777777" w:rsidR="0089555B" w:rsidRPr="0089555B" w:rsidRDefault="0089555B" w:rsidP="009931A0">
      <w:pPr>
        <w:pStyle w:val="Heading2"/>
      </w:pPr>
      <w:r w:rsidRPr="0089555B">
        <w:t>Turnitin</w:t>
      </w:r>
    </w:p>
    <w:p w14:paraId="36C7407D" w14:textId="4782366D" w:rsidR="0089555B" w:rsidRDefault="0089555B" w:rsidP="0089555B">
      <w:r w:rsidRPr="009D3EA8">
        <w:t>Students agree that by taking this course all required papers may be subject to submission for textual similarity review to Turnitin.com for the detection of plagiarism.</w:t>
      </w:r>
      <w:r w:rsidRPr="009D3EA8">
        <w:rPr>
          <w:rFonts w:ascii="Cambria" w:hAnsi="Cambria" w:cs="Cambria"/>
        </w:rPr>
        <w:t> </w:t>
      </w:r>
      <w:r w:rsidRPr="009D3EA8">
        <w:t>All submitted papers will be included as source documents in the Turnitin.com reference database solely for the purpose of detecting plagiarism of such papers. Use of the Turnitin.com service is subject to the Terms and Conditions of Use posted on the Turnitin.com site.</w:t>
      </w:r>
      <w:r w:rsidR="00D802D0">
        <w:t xml:space="preserve"> </w:t>
      </w:r>
      <w:r w:rsidR="00D802D0" w:rsidRPr="00483EC2">
        <w:rPr>
          <w:b/>
          <w:bCs/>
        </w:rPr>
        <w:t>Use of AI is prohibited for quizzes, tests, and homework</w:t>
      </w:r>
      <w:r w:rsidR="00D802D0">
        <w:t>.</w:t>
      </w:r>
    </w:p>
    <w:p w14:paraId="089D80DB" w14:textId="77777777" w:rsidR="008042B3" w:rsidRDefault="008042B3" w:rsidP="009931A0">
      <w:pPr>
        <w:pStyle w:val="Heading2"/>
      </w:pPr>
    </w:p>
    <w:p w14:paraId="120D61DF" w14:textId="0AE8309C" w:rsidR="00754CEE" w:rsidRPr="00754CEE" w:rsidRDefault="00754CEE" w:rsidP="009931A0">
      <w:pPr>
        <w:pStyle w:val="Heading2"/>
      </w:pPr>
      <w:r w:rsidRPr="00754CEE">
        <w:t>How to Succeed in this Class</w:t>
      </w:r>
    </w:p>
    <w:p w14:paraId="6A242C5B" w14:textId="1CBAC342" w:rsidR="00754CEE" w:rsidRDefault="00754CEE" w:rsidP="00754CEE">
      <w:r>
        <w:t>To be successful in this class, please complete the readings before each learning module. Go through all the activities in each learning module and take notes. I would advise not doing all the learning module in “one sitting.” It is best to do it over several days.</w:t>
      </w:r>
    </w:p>
    <w:p w14:paraId="71A7F298" w14:textId="5C19B469" w:rsidR="008C727C" w:rsidRDefault="008C727C" w:rsidP="006D7AA5">
      <w:pPr>
        <w:pStyle w:val="Heading1"/>
      </w:pPr>
      <w:r w:rsidRPr="008C727C">
        <w:lastRenderedPageBreak/>
        <w:t>Attendance Policy</w:t>
      </w:r>
    </w:p>
    <w:p w14:paraId="71FBA70B" w14:textId="5E4439D2" w:rsidR="008C727C" w:rsidRDefault="008C727C" w:rsidP="008C727C">
      <w:pPr>
        <w:contextualSpacing/>
        <w:rPr>
          <w:rFonts w:cs="Times New Roman"/>
          <w:b/>
          <w:bCs/>
          <w:szCs w:val="24"/>
        </w:rPr>
      </w:pPr>
      <w:r w:rsidRPr="00CD070B">
        <w:rPr>
          <w:noProof/>
        </w:rPr>
        <w:drawing>
          <wp:anchor distT="0" distB="0" distL="114300" distR="114300" simplePos="0" relativeHeight="251675648" behindDoc="1" locked="0" layoutInCell="1" allowOverlap="1" wp14:anchorId="7A6B228C" wp14:editId="7B195F53">
            <wp:simplePos x="0" y="0"/>
            <wp:positionH relativeFrom="column">
              <wp:posOffset>0</wp:posOffset>
            </wp:positionH>
            <wp:positionV relativeFrom="paragraph">
              <wp:posOffset>-635</wp:posOffset>
            </wp:positionV>
            <wp:extent cx="5995035" cy="45719"/>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5A1E71D9" w14:textId="7896CEC9" w:rsidR="000E66AE" w:rsidRDefault="008C727C" w:rsidP="008C727C">
      <w:pPr>
        <w:rPr>
          <w:rFonts w:cs="Times New Roman"/>
          <w:szCs w:val="24"/>
        </w:rPr>
      </w:pPr>
      <w:r w:rsidRPr="00A0791E">
        <w:rPr>
          <w:rFonts w:cs="Times New Roman"/>
          <w:szCs w:val="24"/>
        </w:rPr>
        <w:t>You may miss ONE class with no penalty. After your FIRST absence, your final grade will be reduced by 1% for each additional absence.</w:t>
      </w:r>
      <w:r w:rsidR="00E21F70" w:rsidRPr="00A0791E">
        <w:rPr>
          <w:rFonts w:cs="Times New Roman"/>
          <w:szCs w:val="24"/>
        </w:rPr>
        <w:t xml:space="preserve"> </w:t>
      </w:r>
      <w:r w:rsidR="00E21F70">
        <w:rPr>
          <w:rFonts w:cs="Times New Roman"/>
          <w:szCs w:val="24"/>
        </w:rPr>
        <w:t>I</w:t>
      </w:r>
      <w:r w:rsidR="00E21F70" w:rsidRPr="00A0791E">
        <w:rPr>
          <w:rFonts w:cs="Times New Roman"/>
          <w:szCs w:val="24"/>
        </w:rPr>
        <w:t xml:space="preserve">f you do not log on to </w:t>
      </w:r>
      <w:r w:rsidR="00E21F70">
        <w:rPr>
          <w:rFonts w:cs="Times New Roman"/>
          <w:szCs w:val="24"/>
        </w:rPr>
        <w:t>D</w:t>
      </w:r>
      <w:r w:rsidR="00E21F70" w:rsidRPr="00A0791E">
        <w:rPr>
          <w:rFonts w:cs="Times New Roman"/>
          <w:szCs w:val="24"/>
        </w:rPr>
        <w:t>2</w:t>
      </w:r>
      <w:r w:rsidR="00E21F70">
        <w:rPr>
          <w:rFonts w:cs="Times New Roman"/>
          <w:szCs w:val="24"/>
        </w:rPr>
        <w:t>L</w:t>
      </w:r>
      <w:r w:rsidR="00E21F70" w:rsidRPr="00A0791E">
        <w:rPr>
          <w:rFonts w:cs="Times New Roman"/>
          <w:szCs w:val="24"/>
        </w:rPr>
        <w:t xml:space="preserve"> during a learning module period and complete the online assignments and activities (including the lectures and documentaries), that will constitute an absence</w:t>
      </w:r>
      <w:r w:rsidRPr="00A0791E">
        <w:rPr>
          <w:rFonts w:cs="Times New Roman"/>
          <w:szCs w:val="24"/>
        </w:rPr>
        <w:t>.   NB:  When I log in as the instructor, D2L allows me to see the time that you spent on each activity. Please keep this in mind.</w:t>
      </w:r>
    </w:p>
    <w:p w14:paraId="2FAFD928" w14:textId="4E59059B" w:rsidR="000E66AE" w:rsidRDefault="000E66AE" w:rsidP="000E66AE">
      <w:pPr>
        <w:pStyle w:val="Heading1"/>
      </w:pPr>
      <w:r>
        <w:t>Course Expectations</w:t>
      </w:r>
    </w:p>
    <w:p w14:paraId="082AAC06" w14:textId="77777777" w:rsidR="000E66AE" w:rsidRDefault="000E66AE" w:rsidP="000E66AE">
      <w:pPr>
        <w:contextualSpacing/>
        <w:rPr>
          <w:rFonts w:cs="Times New Roman"/>
          <w:b/>
          <w:bCs/>
          <w:szCs w:val="24"/>
        </w:rPr>
      </w:pPr>
      <w:r w:rsidRPr="00CD070B">
        <w:rPr>
          <w:noProof/>
        </w:rPr>
        <w:drawing>
          <wp:anchor distT="0" distB="0" distL="114300" distR="114300" simplePos="0" relativeHeight="251692032" behindDoc="1" locked="0" layoutInCell="1" allowOverlap="1" wp14:anchorId="68162982" wp14:editId="35435D6F">
            <wp:simplePos x="0" y="0"/>
            <wp:positionH relativeFrom="column">
              <wp:posOffset>0</wp:posOffset>
            </wp:positionH>
            <wp:positionV relativeFrom="paragraph">
              <wp:posOffset>-635</wp:posOffset>
            </wp:positionV>
            <wp:extent cx="5995035" cy="45719"/>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2F893B44" w14:textId="77777777" w:rsidR="000E66AE" w:rsidRPr="000E66AE" w:rsidRDefault="000E66AE" w:rsidP="000E66AE">
      <w:pPr>
        <w:pStyle w:val="Heading2"/>
      </w:pPr>
      <w:r w:rsidRPr="000E66AE">
        <w:t>Communication Rules/Online Course Etiquette</w:t>
      </w:r>
    </w:p>
    <w:p w14:paraId="3EB36E9A" w14:textId="77777777" w:rsidR="000E66AE" w:rsidRPr="000E66AE" w:rsidRDefault="000E66AE" w:rsidP="000E66AE">
      <w:pPr>
        <w:rPr>
          <w:rFonts w:cs="Times New Roman"/>
          <w:szCs w:val="24"/>
        </w:rPr>
      </w:pPr>
      <w:r w:rsidRPr="000E66AE">
        <w:rPr>
          <w:rFonts w:cs="Times New Roman"/>
          <w:szCs w:val="24"/>
        </w:rPr>
        <w:t xml:space="preserve">In any classroom setting there are communication rules in place that encourage students to respect others and their opinions. In an online environment the do's and don'ts of online communication are referred to as Netiquette. This netiquette resource may prove useful to students. </w:t>
      </w:r>
    </w:p>
    <w:p w14:paraId="04A6EE0E" w14:textId="77777777" w:rsidR="000E66AE" w:rsidRPr="000E66AE" w:rsidRDefault="000E66AE" w:rsidP="000E66AE">
      <w:pPr>
        <w:pStyle w:val="Heading2"/>
      </w:pPr>
      <w:r w:rsidRPr="000E66AE">
        <w:t xml:space="preserve">Diversity Statement  </w:t>
      </w:r>
    </w:p>
    <w:p w14:paraId="130735FA" w14:textId="1F010106" w:rsidR="000E66AE" w:rsidRDefault="000E66AE" w:rsidP="000E66AE">
      <w:pPr>
        <w:rPr>
          <w:rFonts w:cs="Times New Roman"/>
          <w:szCs w:val="24"/>
        </w:rPr>
      </w:pPr>
      <w:r w:rsidRPr="000E66AE">
        <w:rPr>
          <w:rFonts w:cs="Times New Roman"/>
          <w:szCs w:val="24"/>
        </w:rPr>
        <w:t xml:space="preserve">Kennesaw State University prides itself on offering a premiere, personalized educational experience for leadership and engagement within a diverse nation and world. This educational experience is achieved through recognition and appreciation of the differing backgrounds and experiences reflected within the University community. We firmly believe that sensitivity to diversity, equity, and global interdependence is central to fostering supportive living, learning, and working environments. A welcoming and inclusive climate is critical to attaining Kennesaw State University’s research, scholarship, teaching, and engagement goals. The University will engage our students, faculty, staff, and other stakeholders </w:t>
      </w:r>
      <w:proofErr w:type="gramStart"/>
      <w:r w:rsidRPr="000E66AE">
        <w:rPr>
          <w:rFonts w:cs="Times New Roman"/>
          <w:szCs w:val="24"/>
        </w:rPr>
        <w:t>in order to</w:t>
      </w:r>
      <w:proofErr w:type="gramEnd"/>
      <w:r w:rsidRPr="000E66AE">
        <w:rPr>
          <w:rFonts w:cs="Times New Roman"/>
          <w:szCs w:val="24"/>
        </w:rPr>
        <w:t xml:space="preserve"> achieve an inclusive and welcoming campus community. </w:t>
      </w:r>
    </w:p>
    <w:p w14:paraId="2E43D765" w14:textId="77777777" w:rsidR="009931A0" w:rsidRDefault="009931A0" w:rsidP="009931A0">
      <w:pPr>
        <w:rPr>
          <w:color w:val="000000" w:themeColor="text1"/>
        </w:rPr>
      </w:pPr>
    </w:p>
    <w:p w14:paraId="4C5E2E25" w14:textId="00DCB622" w:rsidR="009931A0" w:rsidRDefault="009931A0" w:rsidP="009931A0">
      <w:r w:rsidRPr="0A60251A">
        <w:rPr>
          <w:color w:val="000000" w:themeColor="text1"/>
        </w:rPr>
        <w:t xml:space="preserve">For detailed information, visit the </w:t>
      </w:r>
      <w:hyperlink r:id="rId11">
        <w:r w:rsidRPr="009931A0">
          <w:rPr>
            <w:rStyle w:val="Hyperlink"/>
            <w:rFonts w:ascii="Arial" w:hAnsi="Arial"/>
          </w:rPr>
          <w:t>Division of Inclusive Excellence and Diversity</w:t>
        </w:r>
      </w:hyperlink>
      <w:r w:rsidRPr="0A60251A">
        <w:rPr>
          <w:color w:val="000000" w:themeColor="text1"/>
        </w:rPr>
        <w:t xml:space="preserve"> page.</w:t>
      </w:r>
    </w:p>
    <w:p w14:paraId="24E1F8EF" w14:textId="643330F6" w:rsidR="008C727C" w:rsidRDefault="008C727C" w:rsidP="006D7AA5">
      <w:pPr>
        <w:pStyle w:val="Heading1"/>
      </w:pPr>
      <w:r>
        <w:t>Institutional Policies</w:t>
      </w:r>
    </w:p>
    <w:p w14:paraId="36424166" w14:textId="26D3B6D4" w:rsidR="008C727C" w:rsidRDefault="008C727C" w:rsidP="008C727C">
      <w:pPr>
        <w:contextualSpacing/>
        <w:rPr>
          <w:rFonts w:cs="Times New Roman"/>
          <w:b/>
          <w:bCs/>
          <w:szCs w:val="24"/>
        </w:rPr>
      </w:pPr>
      <w:r w:rsidRPr="00CD070B">
        <w:rPr>
          <w:noProof/>
        </w:rPr>
        <w:drawing>
          <wp:anchor distT="0" distB="0" distL="114300" distR="114300" simplePos="0" relativeHeight="251677696" behindDoc="1" locked="0" layoutInCell="1" allowOverlap="1" wp14:anchorId="2319B584" wp14:editId="2C553BE8">
            <wp:simplePos x="0" y="0"/>
            <wp:positionH relativeFrom="column">
              <wp:posOffset>0</wp:posOffset>
            </wp:positionH>
            <wp:positionV relativeFrom="paragraph">
              <wp:posOffset>-635</wp:posOffset>
            </wp:positionV>
            <wp:extent cx="5995035" cy="45719"/>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426ECAC4" w14:textId="5A6129C3" w:rsidR="008C727C" w:rsidRDefault="00650BAC" w:rsidP="008C727C">
      <w:pPr>
        <w:contextualSpacing/>
        <w:rPr>
          <w:rStyle w:val="Hyperlink"/>
          <w:rFonts w:cs="Times New Roman"/>
          <w:szCs w:val="24"/>
        </w:rPr>
      </w:pPr>
      <w:hyperlink r:id="rId12" w:history="1">
        <w:r w:rsidR="008C727C" w:rsidRPr="00F93C7A">
          <w:rPr>
            <w:rStyle w:val="Hyperlink"/>
            <w:szCs w:val="24"/>
          </w:rPr>
          <w:t>Federal, BOR, &amp; KSU Required Syllabus Policies</w:t>
        </w:r>
      </w:hyperlink>
    </w:p>
    <w:p w14:paraId="60E60E8D" w14:textId="0C71DB9F" w:rsidR="008C727C" w:rsidRPr="001926C7" w:rsidRDefault="008C727C" w:rsidP="001926C7">
      <w:pPr>
        <w:pStyle w:val="Heading1"/>
      </w:pPr>
      <w:r w:rsidRPr="001926C7">
        <w:rPr>
          <w:rStyle w:val="Hyperlink"/>
          <w:color w:val="2F5496" w:themeColor="accent1" w:themeShade="BF"/>
          <w:u w:val="none"/>
        </w:rPr>
        <w:t>KSU Student Resources</w:t>
      </w:r>
    </w:p>
    <w:p w14:paraId="070320F5" w14:textId="1E140157" w:rsidR="008C727C" w:rsidRPr="008C727C" w:rsidRDefault="008C727C" w:rsidP="008C727C">
      <w:pPr>
        <w:contextualSpacing/>
        <w:rPr>
          <w:rFonts w:eastAsia="Arial" w:cs="Times New Roman"/>
          <w:color w:val="000000"/>
          <w:szCs w:val="24"/>
        </w:rPr>
      </w:pPr>
      <w:r w:rsidRPr="00CD070B">
        <w:rPr>
          <w:noProof/>
        </w:rPr>
        <w:drawing>
          <wp:anchor distT="0" distB="0" distL="114300" distR="114300" simplePos="0" relativeHeight="251679744" behindDoc="1" locked="0" layoutInCell="1" allowOverlap="1" wp14:anchorId="00843223" wp14:editId="6A841FC9">
            <wp:simplePos x="0" y="0"/>
            <wp:positionH relativeFrom="column">
              <wp:posOffset>0</wp:posOffset>
            </wp:positionH>
            <wp:positionV relativeFrom="paragraph">
              <wp:posOffset>-635</wp:posOffset>
            </wp:positionV>
            <wp:extent cx="5995035" cy="4571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15D3BCE8" w14:textId="4966C8F3" w:rsidR="008C727C" w:rsidRDefault="008C727C" w:rsidP="008C727C">
      <w:pPr>
        <w:rPr>
          <w:rFonts w:cs="Times New Roman"/>
          <w:szCs w:val="24"/>
        </w:rPr>
      </w:pPr>
      <w:r w:rsidRPr="00A0791E">
        <w:rPr>
          <w:rFonts w:cs="Times New Roman"/>
          <w:szCs w:val="24"/>
        </w:rPr>
        <w:t xml:space="preserve">This link contains information on help and resources available to students: </w:t>
      </w:r>
      <w:hyperlink r:id="rId13" w:history="1">
        <w:r w:rsidRPr="00A0791E">
          <w:rPr>
            <w:rStyle w:val="Hyperlink"/>
            <w:szCs w:val="24"/>
          </w:rPr>
          <w:t>KSU Student Resources for Course Syllabus</w:t>
        </w:r>
      </w:hyperlink>
      <w:r w:rsidRPr="00A0791E">
        <w:rPr>
          <w:rFonts w:cs="Times New Roman"/>
          <w:szCs w:val="24"/>
        </w:rPr>
        <w:t xml:space="preserve"> </w:t>
      </w:r>
    </w:p>
    <w:p w14:paraId="0737F962" w14:textId="71B2B503" w:rsidR="003C03F4" w:rsidRDefault="003C03F4" w:rsidP="008C727C">
      <w:pPr>
        <w:rPr>
          <w:rFonts w:cs="Times New Roman"/>
          <w:szCs w:val="24"/>
        </w:rPr>
      </w:pPr>
      <w:r>
        <w:rPr>
          <w:rFonts w:cs="Times New Roman"/>
          <w:szCs w:val="24"/>
        </w:rPr>
        <w:t xml:space="preserve">Additional </w:t>
      </w:r>
      <w:r w:rsidR="00F829E4">
        <w:rPr>
          <w:rFonts w:cs="Times New Roman"/>
          <w:szCs w:val="24"/>
        </w:rPr>
        <w:t xml:space="preserve">and direct </w:t>
      </w:r>
      <w:r>
        <w:rPr>
          <w:rFonts w:cs="Times New Roman"/>
          <w:szCs w:val="24"/>
        </w:rPr>
        <w:t xml:space="preserve">links: </w:t>
      </w:r>
      <w:hyperlink r:id="rId14" w:history="1">
        <w:r w:rsidRPr="003C03F4">
          <w:rPr>
            <w:rStyle w:val="Hyperlink"/>
            <w:rFonts w:cs="Times New Roman"/>
            <w:szCs w:val="24"/>
          </w:rPr>
          <w:t>Bursar’s Office</w:t>
        </w:r>
      </w:hyperlink>
      <w:r>
        <w:rPr>
          <w:rFonts w:cs="Times New Roman"/>
          <w:szCs w:val="24"/>
        </w:rPr>
        <w:t xml:space="preserve">, </w:t>
      </w:r>
      <w:hyperlink r:id="rId15" w:history="1">
        <w:r w:rsidRPr="003C03F4">
          <w:rPr>
            <w:rStyle w:val="Hyperlink"/>
            <w:rFonts w:cs="Times New Roman"/>
            <w:szCs w:val="24"/>
          </w:rPr>
          <w:t>Registrar’s Office</w:t>
        </w:r>
      </w:hyperlink>
      <w:r>
        <w:rPr>
          <w:rFonts w:cs="Times New Roman"/>
          <w:szCs w:val="24"/>
        </w:rPr>
        <w:t xml:space="preserve">, </w:t>
      </w:r>
      <w:hyperlink r:id="rId16" w:history="1">
        <w:r w:rsidRPr="003C03F4">
          <w:rPr>
            <w:rStyle w:val="Hyperlink"/>
            <w:rFonts w:cs="Times New Roman"/>
            <w:szCs w:val="24"/>
          </w:rPr>
          <w:t>Financial Aid Office</w:t>
        </w:r>
      </w:hyperlink>
      <w:r w:rsidR="00C849A3">
        <w:rPr>
          <w:rStyle w:val="Hyperlink"/>
          <w:rFonts w:cs="Times New Roman"/>
          <w:szCs w:val="24"/>
        </w:rPr>
        <w:t>,</w:t>
      </w:r>
    </w:p>
    <w:p w14:paraId="45801FC4" w14:textId="6BC21937" w:rsidR="00756776" w:rsidRDefault="00650BAC" w:rsidP="008C727C">
      <w:pPr>
        <w:rPr>
          <w:rFonts w:cs="Times New Roman"/>
          <w:szCs w:val="24"/>
        </w:rPr>
      </w:pPr>
      <w:hyperlink r:id="rId17" w:history="1">
        <w:r w:rsidR="00C849A3" w:rsidRPr="00C849A3">
          <w:rPr>
            <w:rStyle w:val="Hyperlink"/>
            <w:rFonts w:cs="Times New Roman"/>
            <w:szCs w:val="24"/>
          </w:rPr>
          <w:t>Writing Center</w:t>
        </w:r>
      </w:hyperlink>
    </w:p>
    <w:p w14:paraId="46512985" w14:textId="77777777" w:rsidR="008042B3" w:rsidRDefault="008042B3" w:rsidP="006D7AA5">
      <w:pPr>
        <w:pStyle w:val="Heading1"/>
      </w:pPr>
    </w:p>
    <w:p w14:paraId="77D43270" w14:textId="77777777" w:rsidR="008042B3" w:rsidRDefault="008042B3" w:rsidP="008042B3"/>
    <w:p w14:paraId="6AF420A4" w14:textId="77777777" w:rsidR="008042B3" w:rsidRDefault="008042B3" w:rsidP="008042B3"/>
    <w:p w14:paraId="209CF53B" w14:textId="77777777" w:rsidR="008042B3" w:rsidRDefault="008042B3" w:rsidP="008042B3"/>
    <w:p w14:paraId="6E4B3C68" w14:textId="77777777" w:rsidR="008042B3" w:rsidRDefault="008042B3" w:rsidP="008042B3"/>
    <w:p w14:paraId="6A60B7B9" w14:textId="40789DD1" w:rsidR="008C727C" w:rsidRDefault="008C727C" w:rsidP="008042B3">
      <w:pPr>
        <w:pStyle w:val="Heading1"/>
      </w:pPr>
      <w:r w:rsidRPr="008C727C">
        <w:lastRenderedPageBreak/>
        <w:t>Course Schedule</w:t>
      </w:r>
    </w:p>
    <w:p w14:paraId="5449F133" w14:textId="77777777" w:rsidR="00CF5572" w:rsidRDefault="00CF5572" w:rsidP="0041410A">
      <w:pPr>
        <w:rPr>
          <w:noProof/>
        </w:rPr>
      </w:pPr>
    </w:p>
    <w:p w14:paraId="06765C39" w14:textId="45BBE4EB" w:rsidR="008C727C" w:rsidRDefault="008C727C" w:rsidP="0041410A">
      <w:pPr>
        <w:rPr>
          <w:noProof/>
        </w:rPr>
      </w:pPr>
      <w:r w:rsidRPr="00CD070B">
        <w:rPr>
          <w:noProof/>
        </w:rPr>
        <w:drawing>
          <wp:anchor distT="0" distB="0" distL="114300" distR="114300" simplePos="0" relativeHeight="251681792" behindDoc="1" locked="0" layoutInCell="1" allowOverlap="1" wp14:anchorId="72427FBC" wp14:editId="7C2B4934">
            <wp:simplePos x="0" y="0"/>
            <wp:positionH relativeFrom="column">
              <wp:posOffset>0</wp:posOffset>
            </wp:positionH>
            <wp:positionV relativeFrom="paragraph">
              <wp:posOffset>-635</wp:posOffset>
            </wp:positionV>
            <wp:extent cx="5995035" cy="4571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04D0C79F" w14:textId="77777777" w:rsidR="001105FE" w:rsidRPr="00C81676" w:rsidRDefault="001105FE" w:rsidP="001105FE">
      <w:pPr>
        <w:rPr>
          <w:sz w:val="22"/>
          <w:szCs w:val="22"/>
        </w:rPr>
      </w:pPr>
      <w:r w:rsidRPr="00C81676">
        <w:rPr>
          <w:sz w:val="22"/>
          <w:szCs w:val="22"/>
        </w:rPr>
        <w:t xml:space="preserve">BT = </w:t>
      </w:r>
      <w:r w:rsidRPr="00C81676">
        <w:rPr>
          <w:i/>
          <w:sz w:val="22"/>
          <w:szCs w:val="22"/>
        </w:rPr>
        <w:t>Language Myths</w:t>
      </w:r>
      <w:r>
        <w:rPr>
          <w:i/>
          <w:sz w:val="22"/>
          <w:szCs w:val="22"/>
        </w:rPr>
        <w:tab/>
      </w:r>
      <w:r w:rsidRPr="00C81676">
        <w:rPr>
          <w:sz w:val="22"/>
          <w:szCs w:val="22"/>
        </w:rPr>
        <w:t xml:space="preserve">FRH = </w:t>
      </w:r>
      <w:r w:rsidRPr="00C81676">
        <w:rPr>
          <w:i/>
          <w:sz w:val="22"/>
          <w:szCs w:val="22"/>
        </w:rPr>
        <w:t xml:space="preserve">An Introduction to Language </w:t>
      </w:r>
    </w:p>
    <w:p w14:paraId="5886CC64" w14:textId="2A35A2CE" w:rsidR="001105FE" w:rsidRPr="00C81676" w:rsidRDefault="001105FE" w:rsidP="001105FE">
      <w:pPr>
        <w:rPr>
          <w:sz w:val="22"/>
          <w:szCs w:val="22"/>
        </w:rPr>
      </w:pPr>
      <w:r w:rsidRPr="00C81676">
        <w:rPr>
          <w:sz w:val="22"/>
          <w:szCs w:val="22"/>
        </w:rPr>
        <w:t xml:space="preserve">*Note that readings for </w:t>
      </w:r>
      <w:r>
        <w:rPr>
          <w:sz w:val="22"/>
          <w:szCs w:val="22"/>
        </w:rPr>
        <w:t xml:space="preserve">the </w:t>
      </w:r>
      <w:r w:rsidRPr="00C81676">
        <w:rPr>
          <w:sz w:val="22"/>
          <w:szCs w:val="22"/>
        </w:rPr>
        <w:t>learning module should be completed before doing th</w:t>
      </w:r>
      <w:r>
        <w:rPr>
          <w:sz w:val="22"/>
          <w:szCs w:val="22"/>
        </w:rPr>
        <w:t xml:space="preserve">e rest of the learning module. </w:t>
      </w:r>
      <w:r w:rsidRPr="00C81676">
        <w:rPr>
          <w:sz w:val="22"/>
          <w:szCs w:val="22"/>
        </w:rPr>
        <w:t xml:space="preserve">For example, you should read the </w:t>
      </w:r>
      <w:r>
        <w:rPr>
          <w:sz w:val="22"/>
          <w:szCs w:val="22"/>
        </w:rPr>
        <w:t>assigned pages</w:t>
      </w:r>
      <w:r w:rsidRPr="00C81676">
        <w:rPr>
          <w:sz w:val="22"/>
          <w:szCs w:val="22"/>
        </w:rPr>
        <w:t xml:space="preserve"> for Learning Module 1 (</w:t>
      </w:r>
      <w:r>
        <w:rPr>
          <w:sz w:val="22"/>
          <w:szCs w:val="22"/>
        </w:rPr>
        <w:t>FRH pp. 1</w:t>
      </w:r>
      <w:r w:rsidRPr="00C81676">
        <w:rPr>
          <w:sz w:val="22"/>
          <w:szCs w:val="22"/>
        </w:rPr>
        <w:t xml:space="preserve"> –</w:t>
      </w:r>
      <w:r>
        <w:rPr>
          <w:sz w:val="22"/>
          <w:szCs w:val="22"/>
        </w:rPr>
        <w:t xml:space="preserve"> 2</w:t>
      </w:r>
      <w:r w:rsidRPr="00C81676">
        <w:rPr>
          <w:sz w:val="22"/>
          <w:szCs w:val="22"/>
        </w:rPr>
        <w:t>7</w:t>
      </w:r>
      <w:r>
        <w:rPr>
          <w:sz w:val="22"/>
          <w:szCs w:val="22"/>
        </w:rPr>
        <w:t xml:space="preserve"> and </w:t>
      </w:r>
    </w:p>
    <w:p w14:paraId="70CC907A" w14:textId="07B62991" w:rsidR="00C76DDB" w:rsidRDefault="001105FE" w:rsidP="00AB6397">
      <w:pPr>
        <w:rPr>
          <w:b/>
          <w:bCs/>
          <w:sz w:val="22"/>
          <w:szCs w:val="22"/>
        </w:rPr>
      </w:pPr>
      <w:r w:rsidRPr="00C81676">
        <w:rPr>
          <w:sz w:val="22"/>
          <w:szCs w:val="22"/>
        </w:rPr>
        <w:t>BT pp. 77-84) before beginning the rest of Learning Module 1.</w:t>
      </w:r>
      <w:r w:rsidRPr="00C81676">
        <w:rPr>
          <w:b/>
          <w:bCs/>
          <w:sz w:val="22"/>
          <w:szCs w:val="22"/>
        </w:rPr>
        <w:t xml:space="preserve"> </w:t>
      </w:r>
    </w:p>
    <w:p w14:paraId="0F5E90C8" w14:textId="77777777" w:rsidR="00CF5572" w:rsidRDefault="00CF5572" w:rsidP="00AB6397">
      <w:pPr>
        <w:rPr>
          <w:b/>
          <w:bCs/>
          <w:sz w:val="22"/>
          <w:szCs w:val="22"/>
        </w:rPr>
      </w:pPr>
    </w:p>
    <w:p w14:paraId="3894351F" w14:textId="77777777" w:rsidR="008A30ED" w:rsidRDefault="008A30ED" w:rsidP="00AB6397">
      <w:pPr>
        <w:rPr>
          <w:b/>
          <w:bCs/>
          <w:sz w:val="22"/>
          <w:szCs w:val="22"/>
        </w:rPr>
      </w:pPr>
    </w:p>
    <w:p w14:paraId="5768C464" w14:textId="77777777" w:rsidR="00561F2C" w:rsidRDefault="00561F2C" w:rsidP="00AB6397">
      <w:pPr>
        <w:rPr>
          <w:b/>
          <w:bCs/>
          <w:sz w:val="22"/>
          <w:szCs w:val="22"/>
        </w:rPr>
      </w:pPr>
    </w:p>
    <w:p w14:paraId="4F2BA825" w14:textId="77777777" w:rsidR="0075620D" w:rsidRDefault="0075620D" w:rsidP="00AB6397">
      <w:pPr>
        <w:rPr>
          <w:b/>
          <w:bCs/>
          <w:sz w:val="22"/>
          <w:szCs w:val="22"/>
        </w:rPr>
      </w:pPr>
    </w:p>
    <w:tbl>
      <w:tblPr>
        <w:tblStyle w:val="GridTable4"/>
        <w:tblW w:w="0" w:type="auto"/>
        <w:tblLook w:val="0480" w:firstRow="0" w:lastRow="0" w:firstColumn="1" w:lastColumn="0" w:noHBand="0" w:noVBand="1"/>
      </w:tblPr>
      <w:tblGrid>
        <w:gridCol w:w="2335"/>
        <w:gridCol w:w="3235"/>
        <w:gridCol w:w="3770"/>
      </w:tblGrid>
      <w:tr w:rsidR="00C76DDB" w:rsidRPr="005A4589" w14:paraId="7C6B93EE" w14:textId="77777777" w:rsidTr="00F574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5" w:type="dxa"/>
          </w:tcPr>
          <w:p w14:paraId="1B05BA3D" w14:textId="57C65690" w:rsidR="00C76DDB" w:rsidRDefault="00F574AE" w:rsidP="00C76DDB">
            <w:pPr>
              <w:jc w:val="center"/>
              <w:rPr>
                <w:rFonts w:cs="Times New Roman"/>
                <w:b w:val="0"/>
                <w:bCs w:val="0"/>
                <w:szCs w:val="22"/>
              </w:rPr>
            </w:pPr>
            <w:r>
              <w:rPr>
                <w:rFonts w:cs="Times New Roman"/>
                <w:szCs w:val="22"/>
              </w:rPr>
              <w:t xml:space="preserve">Week </w:t>
            </w:r>
            <w:r w:rsidR="00EC40E3">
              <w:rPr>
                <w:rFonts w:cs="Times New Roman"/>
                <w:szCs w:val="22"/>
              </w:rPr>
              <w:t>One</w:t>
            </w:r>
          </w:p>
          <w:p w14:paraId="5C6E3105" w14:textId="0349E3C2" w:rsidR="00F574AE" w:rsidRPr="005A4589" w:rsidRDefault="00F574AE" w:rsidP="00C76DDB">
            <w:pPr>
              <w:jc w:val="center"/>
              <w:rPr>
                <w:rFonts w:cs="Times New Roman"/>
                <w:b w:val="0"/>
                <w:szCs w:val="22"/>
              </w:rPr>
            </w:pPr>
            <w:r>
              <w:rPr>
                <w:rFonts w:cs="Times New Roman"/>
                <w:szCs w:val="22"/>
              </w:rPr>
              <w:t>May 29 – June 3</w:t>
            </w:r>
          </w:p>
        </w:tc>
        <w:tc>
          <w:tcPr>
            <w:tcW w:w="3235" w:type="dxa"/>
          </w:tcPr>
          <w:p w14:paraId="0A5B7FE9" w14:textId="77777777" w:rsidR="00C76DDB" w:rsidRPr="005A4589" w:rsidRDefault="00C76DDB" w:rsidP="00C76DDB">
            <w:pPr>
              <w:tabs>
                <w:tab w:val="center" w:pos="1512"/>
              </w:tabs>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Pr>
                <w:rFonts w:cs="Times New Roman"/>
                <w:szCs w:val="22"/>
              </w:rPr>
              <w:t>Topic</w:t>
            </w:r>
          </w:p>
        </w:tc>
        <w:tc>
          <w:tcPr>
            <w:tcW w:w="3770" w:type="dxa"/>
          </w:tcPr>
          <w:p w14:paraId="7346C11E" w14:textId="77777777" w:rsidR="00C76DDB" w:rsidRPr="005A4589" w:rsidRDefault="00C76DDB" w:rsidP="00C76DDB">
            <w:pPr>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sidRPr="005A4589">
              <w:rPr>
                <w:rFonts w:cs="Times New Roman"/>
                <w:szCs w:val="22"/>
              </w:rPr>
              <w:t>Exams, Quizzes, Postings, Activities</w:t>
            </w:r>
            <w:r>
              <w:rPr>
                <w:rFonts w:cs="Times New Roman"/>
                <w:szCs w:val="22"/>
              </w:rPr>
              <w:t>, Readings</w:t>
            </w:r>
          </w:p>
        </w:tc>
      </w:tr>
      <w:tr w:rsidR="00C76DDB" w:rsidRPr="005A4589" w14:paraId="6BD87949" w14:textId="77777777" w:rsidTr="00F574AE">
        <w:trPr>
          <w:cantSplit/>
          <w:trHeight w:val="547"/>
        </w:trPr>
        <w:tc>
          <w:tcPr>
            <w:cnfStyle w:val="001000000000" w:firstRow="0" w:lastRow="0" w:firstColumn="1" w:lastColumn="0" w:oddVBand="0" w:evenVBand="0" w:oddHBand="0" w:evenHBand="0" w:firstRowFirstColumn="0" w:firstRowLastColumn="0" w:lastRowFirstColumn="0" w:lastRowLastColumn="0"/>
            <w:tcW w:w="2335" w:type="dxa"/>
            <w:shd w:val="clear" w:color="auto" w:fill="FFFFFF" w:themeFill="background1"/>
          </w:tcPr>
          <w:p w14:paraId="749BE00B" w14:textId="78BCC55E" w:rsidR="00C76DDB" w:rsidRPr="009E702D" w:rsidRDefault="00C76DDB" w:rsidP="00336D7A">
            <w:pPr>
              <w:rPr>
                <w:rFonts w:cs="Times New Roman"/>
                <w:b w:val="0"/>
                <w:bCs w:val="0"/>
                <w:sz w:val="22"/>
                <w:szCs w:val="22"/>
              </w:rPr>
            </w:pPr>
            <w:r w:rsidRPr="009E702D">
              <w:rPr>
                <w:rFonts w:cs="Times New Roman"/>
                <w:sz w:val="22"/>
                <w:szCs w:val="22"/>
              </w:rPr>
              <w:t>Start Here</w:t>
            </w:r>
            <w:r w:rsidR="00F574AE">
              <w:rPr>
                <w:rFonts w:cs="Times New Roman"/>
                <w:sz w:val="22"/>
                <w:szCs w:val="22"/>
              </w:rPr>
              <w:t xml:space="preserve"> Learning Module</w:t>
            </w:r>
          </w:p>
          <w:p w14:paraId="5CED99CC" w14:textId="77777777" w:rsidR="00C76DDB" w:rsidRPr="005A4589" w:rsidRDefault="00C76DDB" w:rsidP="00336D7A">
            <w:pPr>
              <w:rPr>
                <w:rFonts w:cs="Times New Roman"/>
                <w:b w:val="0"/>
                <w:szCs w:val="22"/>
              </w:rPr>
            </w:pPr>
          </w:p>
          <w:p w14:paraId="2231FE2E" w14:textId="77777777" w:rsidR="00C76DDB" w:rsidRPr="005A4589" w:rsidRDefault="00C76DDB" w:rsidP="00336D7A">
            <w:pPr>
              <w:rPr>
                <w:rFonts w:cs="Times New Roman"/>
                <w:b w:val="0"/>
                <w:szCs w:val="22"/>
              </w:rPr>
            </w:pPr>
          </w:p>
          <w:p w14:paraId="72F0E0BB" w14:textId="77777777" w:rsidR="00C76DDB" w:rsidRPr="005A4589" w:rsidRDefault="00C76DDB" w:rsidP="00336D7A">
            <w:pPr>
              <w:rPr>
                <w:rFonts w:cs="Times New Roman"/>
                <w:b w:val="0"/>
                <w:szCs w:val="22"/>
              </w:rPr>
            </w:pPr>
          </w:p>
          <w:p w14:paraId="1DEA64B7" w14:textId="77777777" w:rsidR="00C76DDB" w:rsidRPr="005A4589" w:rsidRDefault="00C76DDB" w:rsidP="00336D7A">
            <w:pPr>
              <w:rPr>
                <w:rFonts w:cs="Times New Roman"/>
                <w:b w:val="0"/>
                <w:szCs w:val="22"/>
              </w:rPr>
            </w:pPr>
          </w:p>
          <w:p w14:paraId="442680D8" w14:textId="77777777" w:rsidR="00C76DDB" w:rsidRPr="005A4589" w:rsidRDefault="00C76DDB" w:rsidP="00336D7A">
            <w:pPr>
              <w:rPr>
                <w:rFonts w:cs="Times New Roman"/>
                <w:b w:val="0"/>
                <w:szCs w:val="22"/>
              </w:rPr>
            </w:pPr>
          </w:p>
        </w:tc>
        <w:tc>
          <w:tcPr>
            <w:tcW w:w="3235" w:type="dxa"/>
            <w:shd w:val="clear" w:color="auto" w:fill="FFFFFF" w:themeFill="background1"/>
          </w:tcPr>
          <w:p w14:paraId="1429B96F" w14:textId="77777777" w:rsidR="00C76DDB" w:rsidRPr="005A4589" w:rsidRDefault="00C76DDB" w:rsidP="004B39C0">
            <w:pPr>
              <w:pStyle w:val="ListParagraph"/>
              <w:tabs>
                <w:tab w:val="left" w:pos="-18"/>
              </w:tabs>
              <w:ind w:left="0"/>
              <w:jc w:val="center"/>
              <w:cnfStyle w:val="000000000000" w:firstRow="0" w:lastRow="0" w:firstColumn="0" w:lastColumn="0" w:oddVBand="0" w:evenVBand="0" w:oddHBand="0" w:evenHBand="0" w:firstRowFirstColumn="0" w:firstRowLastColumn="0" w:lastRowFirstColumn="0" w:lastRowLastColumn="0"/>
              <w:rPr>
                <w:rFonts w:cs="Times New Roman"/>
                <w:b/>
                <w:bCs/>
                <w:szCs w:val="22"/>
              </w:rPr>
            </w:pPr>
            <w:r>
              <w:rPr>
                <w:sz w:val="22"/>
                <w:szCs w:val="22"/>
              </w:rPr>
              <w:t>Introduction to Course</w:t>
            </w:r>
          </w:p>
        </w:tc>
        <w:tc>
          <w:tcPr>
            <w:tcW w:w="3770" w:type="dxa"/>
            <w:shd w:val="clear" w:color="auto" w:fill="FFFFFF" w:themeFill="background1"/>
          </w:tcPr>
          <w:p w14:paraId="1FBB9E6F" w14:textId="77777777" w:rsidR="00C76DDB" w:rsidRPr="00834B57" w:rsidRDefault="00C76DDB" w:rsidP="00336D7A">
            <w:pPr>
              <w:pStyle w:val="ListParagraph"/>
              <w:ind w:left="-14"/>
              <w:cnfStyle w:val="000000000000" w:firstRow="0" w:lastRow="0" w:firstColumn="0" w:lastColumn="0" w:oddVBand="0" w:evenVBand="0" w:oddHBand="0" w:evenHBand="0" w:firstRowFirstColumn="0" w:firstRowLastColumn="0" w:lastRowFirstColumn="0" w:lastRowLastColumn="0"/>
              <w:rPr>
                <w:b/>
                <w:sz w:val="22"/>
                <w:szCs w:val="22"/>
              </w:rPr>
            </w:pPr>
            <w:r w:rsidRPr="00834B57">
              <w:rPr>
                <w:b/>
                <w:sz w:val="22"/>
                <w:szCs w:val="22"/>
              </w:rPr>
              <w:t>Course Introduction</w:t>
            </w:r>
            <w:r>
              <w:rPr>
                <w:b/>
                <w:sz w:val="22"/>
                <w:szCs w:val="22"/>
              </w:rPr>
              <w:t>:</w:t>
            </w:r>
          </w:p>
          <w:p w14:paraId="7BB9CA42" w14:textId="77777777" w:rsidR="00C76DDB" w:rsidRPr="00FB35E5" w:rsidRDefault="00C76DDB" w:rsidP="001A75B1">
            <w:pPr>
              <w:pStyle w:val="ListParagraph"/>
              <w:numPr>
                <w:ilvl w:val="0"/>
                <w:numId w:val="25"/>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FB35E5">
              <w:rPr>
                <w:sz w:val="22"/>
                <w:szCs w:val="22"/>
              </w:rPr>
              <w:t xml:space="preserve">Go through links on Start Here page </w:t>
            </w:r>
          </w:p>
          <w:p w14:paraId="21914030" w14:textId="77777777" w:rsidR="00C76DDB" w:rsidRPr="00FB35E5" w:rsidRDefault="00C76DDB" w:rsidP="001A75B1">
            <w:pPr>
              <w:pStyle w:val="ListParagraph"/>
              <w:numPr>
                <w:ilvl w:val="0"/>
                <w:numId w:val="25"/>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FB35E5">
              <w:rPr>
                <w:sz w:val="22"/>
                <w:szCs w:val="22"/>
              </w:rPr>
              <w:t>Access Syllabus</w:t>
            </w:r>
          </w:p>
          <w:p w14:paraId="3E08659C" w14:textId="77777777" w:rsidR="00C76DDB" w:rsidRPr="00FB35E5" w:rsidRDefault="00C76DDB" w:rsidP="001A75B1">
            <w:pPr>
              <w:pStyle w:val="ListParagraph"/>
              <w:numPr>
                <w:ilvl w:val="0"/>
                <w:numId w:val="25"/>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FB35E5">
              <w:rPr>
                <w:sz w:val="22"/>
                <w:szCs w:val="22"/>
              </w:rPr>
              <w:t>Introduce yourself</w:t>
            </w:r>
          </w:p>
          <w:p w14:paraId="62F08F5A" w14:textId="77777777" w:rsidR="00536DCE" w:rsidRDefault="00C76DDB" w:rsidP="00536DCE">
            <w:pPr>
              <w:pStyle w:val="ListParagraph"/>
              <w:numPr>
                <w:ilvl w:val="0"/>
                <w:numId w:val="25"/>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FB35E5">
              <w:rPr>
                <w:sz w:val="22"/>
                <w:szCs w:val="22"/>
              </w:rPr>
              <w:t>Access Syllabus</w:t>
            </w:r>
          </w:p>
          <w:p w14:paraId="4CCF06BC" w14:textId="0C3B2F87" w:rsidR="00536DCE" w:rsidRPr="00A1689C" w:rsidRDefault="00FB35E5" w:rsidP="00A1689C">
            <w:pPr>
              <w:overflowPunct w:val="0"/>
              <w:autoSpaceDE w:val="0"/>
              <w:autoSpaceDN w:val="0"/>
              <w:adjustRightInd w:val="0"/>
              <w:ind w:left="-14"/>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A1689C">
              <w:rPr>
                <w:sz w:val="22"/>
                <w:szCs w:val="22"/>
                <w:highlight w:val="yellow"/>
              </w:rPr>
              <w:t xml:space="preserve">Watch Course Tour (with embedded quiz) due 11:59 pm </w:t>
            </w:r>
            <w:r w:rsidRPr="008A30ED">
              <w:rPr>
                <w:sz w:val="22"/>
                <w:szCs w:val="22"/>
                <w:highlight w:val="yellow"/>
              </w:rPr>
              <w:t xml:space="preserve">June </w:t>
            </w:r>
            <w:r w:rsidR="008A30ED" w:rsidRPr="008A30ED">
              <w:rPr>
                <w:sz w:val="22"/>
                <w:szCs w:val="22"/>
                <w:highlight w:val="yellow"/>
              </w:rPr>
              <w:t>3</w:t>
            </w:r>
          </w:p>
          <w:p w14:paraId="6853A471" w14:textId="36094353" w:rsidR="00C76DDB" w:rsidRPr="008A30ED" w:rsidRDefault="00C76DDB" w:rsidP="00A1689C">
            <w:pPr>
              <w:overflowPunct w:val="0"/>
              <w:autoSpaceDE w:val="0"/>
              <w:autoSpaceDN w:val="0"/>
              <w:adjustRightInd w:val="0"/>
              <w:ind w:left="-14"/>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8A30ED">
              <w:rPr>
                <w:sz w:val="22"/>
                <w:szCs w:val="22"/>
                <w:highlight w:val="yellow"/>
              </w:rPr>
              <w:t xml:space="preserve">HW 1 – </w:t>
            </w:r>
            <w:r w:rsidR="00266557" w:rsidRPr="008A30ED">
              <w:rPr>
                <w:sz w:val="22"/>
                <w:szCs w:val="22"/>
                <w:highlight w:val="yellow"/>
              </w:rPr>
              <w:t xml:space="preserve">Student Introduction </w:t>
            </w:r>
            <w:r w:rsidRPr="008A30ED">
              <w:rPr>
                <w:sz w:val="22"/>
                <w:szCs w:val="22"/>
                <w:highlight w:val="yellow"/>
              </w:rPr>
              <w:t xml:space="preserve">due 11:59 pm June </w:t>
            </w:r>
            <w:r w:rsidR="008A30ED">
              <w:rPr>
                <w:sz w:val="22"/>
                <w:szCs w:val="22"/>
                <w:highlight w:val="yellow"/>
              </w:rPr>
              <w:t>3</w:t>
            </w:r>
            <w:r w:rsidR="00FB35E5" w:rsidRPr="008A30ED">
              <w:rPr>
                <w:sz w:val="22"/>
                <w:szCs w:val="22"/>
                <w:highlight w:val="yellow"/>
              </w:rPr>
              <w:t xml:space="preserve"> </w:t>
            </w:r>
          </w:p>
        </w:tc>
      </w:tr>
    </w:tbl>
    <w:p w14:paraId="1EF4747D" w14:textId="77777777" w:rsidR="00477447" w:rsidRDefault="00477447" w:rsidP="00AB6397">
      <w:pPr>
        <w:rPr>
          <w:rFonts w:cs="Times New Roman"/>
          <w:b/>
          <w:bCs/>
          <w:szCs w:val="22"/>
        </w:rPr>
      </w:pPr>
    </w:p>
    <w:tbl>
      <w:tblPr>
        <w:tblStyle w:val="GridTable4"/>
        <w:tblW w:w="0" w:type="auto"/>
        <w:tblLook w:val="0480" w:firstRow="0" w:lastRow="0" w:firstColumn="1" w:lastColumn="0" w:noHBand="0" w:noVBand="1"/>
      </w:tblPr>
      <w:tblGrid>
        <w:gridCol w:w="2330"/>
        <w:gridCol w:w="3240"/>
        <w:gridCol w:w="3770"/>
      </w:tblGrid>
      <w:tr w:rsidR="005A3131" w:rsidRPr="005A4589" w14:paraId="233928CB" w14:textId="77777777" w:rsidTr="00336D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0" w:type="dxa"/>
          </w:tcPr>
          <w:p w14:paraId="0D6E2CA2" w14:textId="7A5EFD85" w:rsidR="005A3131" w:rsidRPr="005A4589" w:rsidRDefault="00EC40E3" w:rsidP="00336D7A">
            <w:pPr>
              <w:jc w:val="center"/>
              <w:rPr>
                <w:rFonts w:cs="Times New Roman"/>
                <w:b w:val="0"/>
                <w:szCs w:val="22"/>
              </w:rPr>
            </w:pPr>
            <w:r>
              <w:rPr>
                <w:rFonts w:cs="Times New Roman"/>
                <w:szCs w:val="22"/>
              </w:rPr>
              <w:t>Week Two</w:t>
            </w:r>
          </w:p>
          <w:p w14:paraId="56B2EF82" w14:textId="3CC31D54" w:rsidR="005A3131" w:rsidRPr="005A4589" w:rsidRDefault="00EC40E3" w:rsidP="00336D7A">
            <w:pPr>
              <w:jc w:val="center"/>
              <w:rPr>
                <w:rFonts w:cs="Times New Roman"/>
                <w:b w:val="0"/>
                <w:szCs w:val="22"/>
              </w:rPr>
            </w:pPr>
            <w:r>
              <w:rPr>
                <w:rFonts w:cs="Times New Roman"/>
                <w:szCs w:val="22"/>
              </w:rPr>
              <w:t>June 3 – June 10</w:t>
            </w:r>
          </w:p>
        </w:tc>
        <w:tc>
          <w:tcPr>
            <w:tcW w:w="3240" w:type="dxa"/>
          </w:tcPr>
          <w:p w14:paraId="299B31F5" w14:textId="77777777" w:rsidR="005A3131" w:rsidRPr="005A4589" w:rsidRDefault="005A3131" w:rsidP="00336D7A">
            <w:pPr>
              <w:tabs>
                <w:tab w:val="center" w:pos="1512"/>
              </w:tabs>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Pr>
                <w:rFonts w:cs="Times New Roman"/>
                <w:szCs w:val="22"/>
              </w:rPr>
              <w:t>Topic</w:t>
            </w:r>
          </w:p>
        </w:tc>
        <w:tc>
          <w:tcPr>
            <w:tcW w:w="3770" w:type="dxa"/>
          </w:tcPr>
          <w:p w14:paraId="41D854C7" w14:textId="77777777" w:rsidR="005A3131" w:rsidRPr="005A4589" w:rsidRDefault="005A3131" w:rsidP="00336D7A">
            <w:pPr>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sidRPr="005A4589">
              <w:rPr>
                <w:rFonts w:cs="Times New Roman"/>
                <w:szCs w:val="22"/>
              </w:rPr>
              <w:t>Exams, Quizzes, Postings, Activities</w:t>
            </w:r>
            <w:r>
              <w:rPr>
                <w:rFonts w:cs="Times New Roman"/>
                <w:szCs w:val="22"/>
              </w:rPr>
              <w:t>, Readings</w:t>
            </w:r>
          </w:p>
        </w:tc>
      </w:tr>
      <w:tr w:rsidR="005A3131" w:rsidRPr="005A4589" w14:paraId="0BD7C106" w14:textId="77777777" w:rsidTr="00336D7A">
        <w:trPr>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29276A83" w14:textId="2722A37C" w:rsidR="00477447" w:rsidRPr="009E702D" w:rsidRDefault="00477447" w:rsidP="00477447">
            <w:pPr>
              <w:rPr>
                <w:rFonts w:cs="Times New Roman"/>
                <w:b w:val="0"/>
                <w:sz w:val="22"/>
                <w:szCs w:val="22"/>
              </w:rPr>
            </w:pPr>
            <w:r w:rsidRPr="009E702D">
              <w:rPr>
                <w:rFonts w:cs="Times New Roman"/>
                <w:sz w:val="22"/>
                <w:szCs w:val="22"/>
              </w:rPr>
              <w:t xml:space="preserve">Learning Module </w:t>
            </w:r>
            <w:r w:rsidR="00770958">
              <w:rPr>
                <w:rFonts w:cs="Times New Roman"/>
                <w:sz w:val="22"/>
                <w:szCs w:val="22"/>
              </w:rPr>
              <w:t>1</w:t>
            </w:r>
            <w:r w:rsidRPr="009E702D">
              <w:rPr>
                <w:rFonts w:cs="Times New Roman"/>
                <w:sz w:val="22"/>
                <w:szCs w:val="22"/>
              </w:rPr>
              <w:t xml:space="preserve"> </w:t>
            </w:r>
          </w:p>
          <w:p w14:paraId="284DA87F" w14:textId="2448E5CD" w:rsidR="005A3131" w:rsidRPr="005A4589" w:rsidRDefault="005A3131" w:rsidP="00477447">
            <w:pPr>
              <w:rPr>
                <w:rFonts w:cs="Times New Roman"/>
                <w:b w:val="0"/>
                <w:szCs w:val="22"/>
              </w:rPr>
            </w:pPr>
          </w:p>
        </w:tc>
        <w:tc>
          <w:tcPr>
            <w:tcW w:w="3240" w:type="dxa"/>
            <w:shd w:val="clear" w:color="auto" w:fill="FFFFFF" w:themeFill="background1"/>
          </w:tcPr>
          <w:p w14:paraId="5AE9854B" w14:textId="77777777" w:rsidR="00CF5572" w:rsidRPr="00C81676" w:rsidRDefault="00CF5572" w:rsidP="00CF5572">
            <w:pPr>
              <w:tabs>
                <w:tab w:val="left" w:pos="-18"/>
              </w:tabs>
              <w:overflowPunct w:val="0"/>
              <w:autoSpaceDE w:val="0"/>
              <w:autoSpaceDN w:val="0"/>
              <w:adjustRightInd w:val="0"/>
              <w:ind w:left="36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81676">
              <w:rPr>
                <w:sz w:val="22"/>
                <w:szCs w:val="22"/>
              </w:rPr>
              <w:t>What is Language?</w:t>
            </w:r>
          </w:p>
          <w:p w14:paraId="4BAB7738" w14:textId="77777777" w:rsidR="00CF5572" w:rsidRDefault="00CF5572" w:rsidP="00CF5572">
            <w:pPr>
              <w:tabs>
                <w:tab w:val="left" w:pos="-18"/>
              </w:tabs>
              <w:overflowPunct w:val="0"/>
              <w:autoSpaceDE w:val="0"/>
              <w:autoSpaceDN w:val="0"/>
              <w:adjustRightInd w:val="0"/>
              <w:ind w:left="36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81676">
              <w:rPr>
                <w:sz w:val="22"/>
                <w:szCs w:val="22"/>
              </w:rPr>
              <w:t>A New Understanding of</w:t>
            </w:r>
            <w:r>
              <w:rPr>
                <w:sz w:val="22"/>
                <w:szCs w:val="22"/>
              </w:rPr>
              <w:t xml:space="preserve"> </w:t>
            </w:r>
            <w:r w:rsidRPr="00C81676">
              <w:rPr>
                <w:sz w:val="22"/>
                <w:szCs w:val="22"/>
              </w:rPr>
              <w:t>Grammar</w:t>
            </w:r>
          </w:p>
          <w:p w14:paraId="4645E33B" w14:textId="0C098B8B" w:rsidR="005A3131" w:rsidRPr="005A4589" w:rsidRDefault="00CF5572" w:rsidP="00CF557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cs="Times New Roman"/>
                <w:b/>
                <w:bCs/>
                <w:szCs w:val="22"/>
              </w:rPr>
            </w:pPr>
            <w:r w:rsidRPr="009C2ECF">
              <w:rPr>
                <w:sz w:val="22"/>
                <w:szCs w:val="22"/>
              </w:rPr>
              <w:t>Animal Language</w:t>
            </w:r>
          </w:p>
        </w:tc>
        <w:tc>
          <w:tcPr>
            <w:tcW w:w="3770" w:type="dxa"/>
            <w:shd w:val="clear" w:color="auto" w:fill="FFFFFF" w:themeFill="background1"/>
          </w:tcPr>
          <w:p w14:paraId="20C15C2E" w14:textId="77777777" w:rsidR="00CF5572" w:rsidRPr="00834B57" w:rsidRDefault="00CF5572" w:rsidP="00CF5572">
            <w:pPr>
              <w:pStyle w:val="ListParagraph"/>
              <w:ind w:left="0"/>
              <w:cnfStyle w:val="000000000000" w:firstRow="0" w:lastRow="0" w:firstColumn="0" w:lastColumn="0" w:oddVBand="0" w:evenVBand="0" w:oddHBand="0" w:evenHBand="0" w:firstRowFirstColumn="0" w:firstRowLastColumn="0" w:lastRowFirstColumn="0" w:lastRowLastColumn="0"/>
              <w:rPr>
                <w:b/>
                <w:sz w:val="22"/>
                <w:szCs w:val="22"/>
              </w:rPr>
            </w:pPr>
            <w:r>
              <w:rPr>
                <w:rFonts w:cs="Times New Roman"/>
                <w:b/>
                <w:noProof/>
                <w:szCs w:val="22"/>
              </w:rPr>
              <mc:AlternateContent>
                <mc:Choice Requires="wps">
                  <w:drawing>
                    <wp:inline distT="0" distB="0" distL="0" distR="0" wp14:anchorId="65AE022F" wp14:editId="5F96A235">
                      <wp:extent cx="646045" cy="726824"/>
                      <wp:effectExtent l="54928" t="21272" r="37782" b="0"/>
                      <wp:docPr id="1149017308" name="Arrow: Bent 1149017308" descr="arrow pointing down"/>
                      <wp:cNvGraphicFramePr/>
                      <a:graphic xmlns:a="http://schemas.openxmlformats.org/drawingml/2006/main">
                        <a:graphicData uri="http://schemas.microsoft.com/office/word/2010/wordprocessingShape">
                          <wps:wsp>
                            <wps:cNvSpPr/>
                            <wps:spPr>
                              <a:xfrm rot="17081254" flipH="1">
                                <a:off x="0" y="0"/>
                                <a:ext cx="646045" cy="726824"/>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08F8BDA" id="Arrow: Bent 1149017308" o:spid="_x0000_s1026" alt="arrow pointing down" style="width:50.85pt;height:57.25pt;rotation:4935676fd;flip:x;visibility:visible;mso-wrap-style:square;mso-left-percent:-10001;mso-top-percent:-10001;mso-position-horizontal:absolute;mso-position-horizontal-relative:char;mso-position-vertical:absolute;mso-position-vertical-relative:line;mso-left-percent:-10001;mso-top-percent:-10001;v-text-anchor:middle" coordsize="646045,726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" path="m,726824l,363400c,207299,126544,80755,282645,80755r201889,1l484534,,646045,161511,484534,323023r,-80756l282645,242267v-66900,,-121133,54233,-121133,121133c161512,484541,161511,605683,161511,726824l,726824xe" fillcolor="#4472c4 [3204]" strokecolor="#1f3763 [1604]" strokeweight="1pt">
                      <v:stroke joinstyle="miter"/>
                      <v:path arrowok="t" o:connecttype="custom" o:connectlocs="0,726824;0,363400;282645,80755;484534,80756;484534,0;646045,161511;484534,323023;484534,242267;282645,242267;161512,363400;161511,726824;0,726824" o:connectangles="0,0,0,0,0,0,0,0,0,0,0,0"/>
                      <w10:anchorlock/>
                    </v:shape>
                  </w:pict>
                </mc:Fallback>
              </mc:AlternateContent>
            </w:r>
            <w:r>
              <w:rPr>
                <w:b/>
                <w:noProof/>
                <w:sz w:val="22"/>
                <w:szCs w:val="22"/>
              </w:rPr>
              <mc:AlternateContent>
                <mc:Choice Requires="wps">
                  <w:drawing>
                    <wp:inline distT="0" distB="0" distL="0" distR="0" wp14:anchorId="30D9C2FE" wp14:editId="2D1A47CB">
                      <wp:extent cx="1224501" cy="675861"/>
                      <wp:effectExtent l="0" t="0" r="13970" b="10160"/>
                      <wp:docPr id="2039536165" name="Text Box 2039536165" descr="You must read this BEFORE starting Reading Quiz 1. After RQ 1, you can access LM 1."/>
                      <wp:cNvGraphicFramePr/>
                      <a:graphic xmlns:a="http://schemas.openxmlformats.org/drawingml/2006/main">
                        <a:graphicData uri="http://schemas.microsoft.com/office/word/2010/wordprocessingShape">
                          <wps:wsp>
                            <wps:cNvSpPr txBox="1"/>
                            <wps:spPr>
                              <a:xfrm>
                                <a:off x="0" y="0"/>
                                <a:ext cx="1224501" cy="675861"/>
                              </a:xfrm>
                              <a:prstGeom prst="rect">
                                <a:avLst/>
                              </a:prstGeom>
                              <a:solidFill>
                                <a:schemeClr val="lt1"/>
                              </a:solidFill>
                              <a:ln w="6350">
                                <a:solidFill>
                                  <a:prstClr val="black"/>
                                </a:solidFill>
                              </a:ln>
                            </wps:spPr>
                            <wps:txbx>
                              <w:txbxContent>
                                <w:p w14:paraId="79C161A7" w14:textId="77777777" w:rsidR="00CF5572" w:rsidRPr="003D6B7E" w:rsidRDefault="00CF5572" w:rsidP="00CF5572">
                                  <w:pPr>
                                    <w:rPr>
                                      <w:color w:val="C45911" w:themeColor="accent2" w:themeShade="BF"/>
                                      <w:sz w:val="16"/>
                                      <w:szCs w:val="16"/>
                                    </w:rPr>
                                  </w:pPr>
                                  <w:r w:rsidRPr="006C59CA">
                                    <w:rPr>
                                      <w:color w:val="C00000"/>
                                      <w:sz w:val="16"/>
                                      <w:szCs w:val="16"/>
                                    </w:rPr>
                                    <w:t>You must read this BEFORE starting Reading Quiz 1. After RQ 1, you can access LM 1.</w:t>
                                  </w:r>
                                </w:p>
                                <w:p w14:paraId="0ACC3F87" w14:textId="77777777" w:rsidR="00CF5572" w:rsidRDefault="00CF5572" w:rsidP="00CF55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D9C2FE" id="Text Box 2039536165" o:spid="_x0000_s1028" type="#_x0000_t202" alt="You must read this BEFORE starting Reading Quiz 1. After RQ 1, you can access LM 1." style="width:96.4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" fillcolor="white [3201]" strokeweight=".5pt">
                      <v:textbox>
                        <w:txbxContent>
                          <w:p w14:paraId="79C161A7" w14:textId="77777777" w:rsidR="00CF5572" w:rsidRPr="003D6B7E" w:rsidRDefault="00CF5572" w:rsidP="00CF5572">
                            <w:pPr>
                              <w:rPr>
                                <w:color w:val="C45911" w:themeColor="accent2" w:themeShade="BF"/>
                                <w:sz w:val="16"/>
                                <w:szCs w:val="16"/>
                              </w:rPr>
                            </w:pPr>
                            <w:r w:rsidRPr="006C59CA">
                              <w:rPr>
                                <w:color w:val="C00000"/>
                                <w:sz w:val="16"/>
                                <w:szCs w:val="16"/>
                              </w:rPr>
                              <w:t>You must read this BEFORE starting Reading Quiz 1. After RQ 1, you can access LM 1.</w:t>
                            </w:r>
                          </w:p>
                          <w:p w14:paraId="0ACC3F87" w14:textId="77777777" w:rsidR="00CF5572" w:rsidRDefault="00CF5572" w:rsidP="00CF5572"/>
                        </w:txbxContent>
                      </v:textbox>
                      <w10:anchorlock/>
                    </v:shape>
                  </w:pict>
                </mc:Fallback>
              </mc:AlternateContent>
            </w:r>
          </w:p>
          <w:p w14:paraId="34FA0516" w14:textId="77777777" w:rsidR="00CF5572" w:rsidRPr="00921B17" w:rsidRDefault="00CF5572" w:rsidP="00CF557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FRH pp. 1 – 28</w:t>
            </w:r>
          </w:p>
          <w:p w14:paraId="76A1F58E" w14:textId="77777777" w:rsidR="00CF5572" w:rsidRPr="00C81676" w:rsidRDefault="00CF5572" w:rsidP="00CF5572">
            <w:pPr>
              <w:cnfStyle w:val="000000000000" w:firstRow="0" w:lastRow="0" w:firstColumn="0" w:lastColumn="0" w:oddVBand="0" w:evenVBand="0" w:oddHBand="0" w:evenHBand="0" w:firstRowFirstColumn="0" w:firstRowLastColumn="0" w:lastRowFirstColumn="0" w:lastRowLastColumn="0"/>
              <w:rPr>
                <w:sz w:val="22"/>
                <w:szCs w:val="22"/>
              </w:rPr>
            </w:pPr>
            <w:r w:rsidRPr="00C81676">
              <w:rPr>
                <w:sz w:val="22"/>
                <w:szCs w:val="22"/>
              </w:rPr>
              <w:t xml:space="preserve">BT pp. </w:t>
            </w:r>
            <w:r>
              <w:rPr>
                <w:sz w:val="22"/>
                <w:szCs w:val="22"/>
              </w:rPr>
              <w:t>77 – 84</w:t>
            </w:r>
          </w:p>
          <w:p w14:paraId="3E563D40" w14:textId="17683A35" w:rsidR="00CF5572" w:rsidRPr="00A1689C" w:rsidRDefault="00CF5572" w:rsidP="00CF5572">
            <w:pPr>
              <w:cnfStyle w:val="000000000000" w:firstRow="0" w:lastRow="0" w:firstColumn="0" w:lastColumn="0" w:oddVBand="0" w:evenVBand="0" w:oddHBand="0" w:evenHBand="0" w:firstRowFirstColumn="0" w:firstRowLastColumn="0" w:lastRowFirstColumn="0" w:lastRowLastColumn="0"/>
              <w:rPr>
                <w:bCs/>
                <w:sz w:val="22"/>
                <w:szCs w:val="22"/>
                <w:highlight w:val="yellow"/>
              </w:rPr>
            </w:pPr>
            <w:r w:rsidRPr="00A1689C">
              <w:rPr>
                <w:bCs/>
                <w:sz w:val="22"/>
                <w:szCs w:val="22"/>
                <w:highlight w:val="yellow"/>
              </w:rPr>
              <w:t xml:space="preserve">HW 2 – 11:59 pm June </w:t>
            </w:r>
            <w:r>
              <w:rPr>
                <w:bCs/>
                <w:sz w:val="22"/>
                <w:szCs w:val="22"/>
                <w:highlight w:val="yellow"/>
              </w:rPr>
              <w:t>1</w:t>
            </w:r>
            <w:r w:rsidR="00A4252A">
              <w:rPr>
                <w:bCs/>
                <w:sz w:val="22"/>
                <w:szCs w:val="22"/>
                <w:highlight w:val="yellow"/>
              </w:rPr>
              <w:t>0</w:t>
            </w:r>
          </w:p>
          <w:p w14:paraId="48E4C7F4" w14:textId="0D78930D" w:rsidR="005A3131" w:rsidRPr="00A1689C" w:rsidRDefault="00CF5572" w:rsidP="00CF5572">
            <w:pPr>
              <w:overflowPunct w:val="0"/>
              <w:autoSpaceDE w:val="0"/>
              <w:autoSpaceDN w:val="0"/>
              <w:adjustRightInd w:val="0"/>
              <w:ind w:left="-14"/>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A1689C">
              <w:rPr>
                <w:bCs/>
                <w:sz w:val="22"/>
                <w:szCs w:val="22"/>
                <w:highlight w:val="yellow"/>
              </w:rPr>
              <w:t>Exercise #2 p. 28-29 and #5 p. 29 FRH</w:t>
            </w:r>
          </w:p>
        </w:tc>
      </w:tr>
      <w:tr w:rsidR="005A3131" w:rsidRPr="005A4589" w14:paraId="5E973D2B" w14:textId="77777777" w:rsidTr="00CF5572">
        <w:trPr>
          <w:cnfStyle w:val="000000100000" w:firstRow="0" w:lastRow="0" w:firstColumn="0" w:lastColumn="0" w:oddVBand="0" w:evenVBand="0" w:oddHBand="1" w:evenHBand="0" w:firstRowFirstColumn="0" w:firstRowLastColumn="0" w:lastRowFirstColumn="0" w:lastRowLastColumn="0"/>
          <w:cantSplit/>
          <w:trHeight w:val="1745"/>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4D03F1EC" w14:textId="4608DDB6" w:rsidR="00477447" w:rsidRPr="009E702D" w:rsidRDefault="00477447" w:rsidP="00477447">
            <w:pPr>
              <w:rPr>
                <w:rFonts w:cs="Times New Roman"/>
                <w:b w:val="0"/>
                <w:sz w:val="22"/>
                <w:szCs w:val="22"/>
              </w:rPr>
            </w:pPr>
            <w:r w:rsidRPr="009E702D">
              <w:rPr>
                <w:rFonts w:cs="Times New Roman"/>
                <w:sz w:val="22"/>
                <w:szCs w:val="22"/>
              </w:rPr>
              <w:t xml:space="preserve">Learning Module </w:t>
            </w:r>
            <w:r w:rsidR="00770958">
              <w:rPr>
                <w:rFonts w:cs="Times New Roman"/>
                <w:sz w:val="22"/>
                <w:szCs w:val="22"/>
              </w:rPr>
              <w:t>2</w:t>
            </w:r>
            <w:r w:rsidRPr="009E702D">
              <w:rPr>
                <w:rFonts w:cs="Times New Roman"/>
                <w:sz w:val="22"/>
                <w:szCs w:val="22"/>
              </w:rPr>
              <w:t xml:space="preserve"> </w:t>
            </w:r>
          </w:p>
          <w:p w14:paraId="074E8C9D" w14:textId="1BA4AB7D" w:rsidR="005A3131" w:rsidRPr="005A4589" w:rsidRDefault="005A3131" w:rsidP="00477447">
            <w:pPr>
              <w:rPr>
                <w:rFonts w:cs="Times New Roman"/>
                <w:szCs w:val="22"/>
              </w:rPr>
            </w:pPr>
          </w:p>
        </w:tc>
        <w:tc>
          <w:tcPr>
            <w:tcW w:w="3240" w:type="dxa"/>
            <w:shd w:val="clear" w:color="auto" w:fill="FFFFFF" w:themeFill="background1"/>
          </w:tcPr>
          <w:p w14:paraId="7D5A0A0F" w14:textId="77777777" w:rsidR="00770958" w:rsidRPr="00C81676" w:rsidRDefault="00770958" w:rsidP="007709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Morphology</w:t>
            </w:r>
          </w:p>
          <w:p w14:paraId="4DB9F582" w14:textId="335D7D44" w:rsidR="005A3131" w:rsidRPr="00477447" w:rsidRDefault="005A3131" w:rsidP="00477447">
            <w:pPr>
              <w:tabs>
                <w:tab w:val="left" w:pos="-18"/>
              </w:tabs>
              <w:ind w:left="36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3770" w:type="dxa"/>
            <w:shd w:val="clear" w:color="auto" w:fill="FFFFFF" w:themeFill="background1"/>
          </w:tcPr>
          <w:p w14:paraId="52E86FED" w14:textId="77777777" w:rsidR="00770958" w:rsidRPr="00000E94" w:rsidRDefault="00770958" w:rsidP="00770958">
            <w:pPr>
              <w:cnfStyle w:val="000000100000" w:firstRow="0" w:lastRow="0" w:firstColumn="0" w:lastColumn="0" w:oddVBand="0" w:evenVBand="0" w:oddHBand="1" w:evenHBand="0" w:firstRowFirstColumn="0" w:firstRowLastColumn="0" w:lastRowFirstColumn="0" w:lastRowLastColumn="0"/>
              <w:rPr>
                <w:sz w:val="22"/>
                <w:szCs w:val="22"/>
              </w:rPr>
            </w:pPr>
            <w:r w:rsidRPr="00000E94">
              <w:rPr>
                <w:sz w:val="22"/>
                <w:szCs w:val="22"/>
              </w:rPr>
              <w:t>FRH pp. 33 - 64</w:t>
            </w:r>
          </w:p>
          <w:p w14:paraId="3A1ABA3A" w14:textId="1F1D4DC7" w:rsidR="00770958" w:rsidRPr="009E702D" w:rsidRDefault="00770958" w:rsidP="00770958">
            <w:pPr>
              <w:cnfStyle w:val="000000100000" w:firstRow="0" w:lastRow="0" w:firstColumn="0" w:lastColumn="0" w:oddVBand="0" w:evenVBand="0" w:oddHBand="1" w:evenHBand="0" w:firstRowFirstColumn="0" w:firstRowLastColumn="0" w:lastRowFirstColumn="0" w:lastRowLastColumn="0"/>
              <w:rPr>
                <w:bCs/>
                <w:sz w:val="22"/>
                <w:szCs w:val="22"/>
                <w:highlight w:val="yellow"/>
              </w:rPr>
            </w:pPr>
            <w:r w:rsidRPr="009E702D">
              <w:rPr>
                <w:bCs/>
                <w:sz w:val="22"/>
                <w:szCs w:val="22"/>
                <w:highlight w:val="yellow"/>
              </w:rPr>
              <w:t>HW 3 – due 11:59 pm June 1</w:t>
            </w:r>
            <w:r w:rsidR="00A4252A">
              <w:rPr>
                <w:bCs/>
                <w:sz w:val="22"/>
                <w:szCs w:val="22"/>
                <w:highlight w:val="yellow"/>
              </w:rPr>
              <w:t>0</w:t>
            </w:r>
          </w:p>
          <w:p w14:paraId="2E6728D3" w14:textId="77777777" w:rsidR="00770958" w:rsidRPr="009E702D" w:rsidRDefault="00770958" w:rsidP="00770958">
            <w:pPr>
              <w:pStyle w:val="ListParagraph"/>
              <w:numPr>
                <w:ilvl w:val="0"/>
                <w:numId w:val="43"/>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bCs/>
                <w:sz w:val="22"/>
                <w:szCs w:val="22"/>
              </w:rPr>
            </w:pPr>
            <w:r w:rsidRPr="009E702D">
              <w:rPr>
                <w:bCs/>
                <w:sz w:val="22"/>
                <w:szCs w:val="22"/>
                <w:highlight w:val="yellow"/>
              </w:rPr>
              <w:t>Exercise #2 p. 65 FRH</w:t>
            </w:r>
          </w:p>
          <w:p w14:paraId="4695F3C1" w14:textId="77777777" w:rsidR="00770958" w:rsidRPr="009E702D" w:rsidRDefault="00770958" w:rsidP="00770958">
            <w:pPr>
              <w:pStyle w:val="ListParagraph"/>
              <w:numPr>
                <w:ilvl w:val="0"/>
                <w:numId w:val="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bCs/>
                <w:sz w:val="22"/>
                <w:szCs w:val="22"/>
              </w:rPr>
            </w:pPr>
            <w:r w:rsidRPr="009E702D">
              <w:rPr>
                <w:bCs/>
                <w:sz w:val="22"/>
                <w:szCs w:val="22"/>
                <w:highlight w:val="yellow"/>
              </w:rPr>
              <w:t>Exercise #3 p. 66 FRH</w:t>
            </w:r>
          </w:p>
          <w:p w14:paraId="01B5096F" w14:textId="77777777" w:rsidR="00770958" w:rsidRPr="009E702D" w:rsidRDefault="00770958" w:rsidP="00770958">
            <w:pPr>
              <w:pStyle w:val="ListParagraph"/>
              <w:numPr>
                <w:ilvl w:val="0"/>
                <w:numId w:val="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bCs/>
                <w:sz w:val="22"/>
                <w:szCs w:val="22"/>
              </w:rPr>
            </w:pPr>
            <w:r w:rsidRPr="009E702D">
              <w:rPr>
                <w:bCs/>
                <w:sz w:val="22"/>
                <w:szCs w:val="22"/>
                <w:highlight w:val="yellow"/>
              </w:rPr>
              <w:t xml:space="preserve">Exercise #4 p. 66 FRH </w:t>
            </w:r>
          </w:p>
          <w:p w14:paraId="060F137F" w14:textId="77777777" w:rsidR="008A30ED" w:rsidRPr="008A30ED" w:rsidRDefault="00770958" w:rsidP="008A30ED">
            <w:pPr>
              <w:pStyle w:val="ListParagraph"/>
              <w:numPr>
                <w:ilvl w:val="0"/>
                <w:numId w:val="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bCs/>
                <w:sz w:val="22"/>
                <w:szCs w:val="22"/>
              </w:rPr>
            </w:pPr>
            <w:r w:rsidRPr="009E702D">
              <w:rPr>
                <w:bCs/>
                <w:sz w:val="22"/>
                <w:szCs w:val="22"/>
                <w:highlight w:val="yellow"/>
              </w:rPr>
              <w:t>Exercise #5 p. 66-67 FRH</w:t>
            </w:r>
          </w:p>
          <w:p w14:paraId="5D6AA05F" w14:textId="4BA563B4" w:rsidR="005A3131" w:rsidRPr="008A30ED" w:rsidRDefault="00770958" w:rsidP="008A30ED">
            <w:pPr>
              <w:pStyle w:val="ListParagraph"/>
              <w:overflowPunct w:val="0"/>
              <w:autoSpaceDE w:val="0"/>
              <w:autoSpaceDN w:val="0"/>
              <w:adjustRightInd w:val="0"/>
              <w:ind w:left="0"/>
              <w:textAlignment w:val="baseline"/>
              <w:cnfStyle w:val="000000100000" w:firstRow="0" w:lastRow="0" w:firstColumn="0" w:lastColumn="0" w:oddVBand="0" w:evenVBand="0" w:oddHBand="1" w:evenHBand="0" w:firstRowFirstColumn="0" w:firstRowLastColumn="0" w:lastRowFirstColumn="0" w:lastRowLastColumn="0"/>
              <w:rPr>
                <w:bCs/>
                <w:sz w:val="22"/>
                <w:szCs w:val="22"/>
              </w:rPr>
            </w:pPr>
            <w:r w:rsidRPr="008A30ED">
              <w:rPr>
                <w:bCs/>
                <w:sz w:val="22"/>
                <w:szCs w:val="22"/>
                <w:highlight w:val="yellow"/>
              </w:rPr>
              <w:t>QUIZ 1 – due 11:59 pm June 1</w:t>
            </w:r>
            <w:r w:rsidR="00A4252A" w:rsidRPr="00A4252A">
              <w:rPr>
                <w:bCs/>
                <w:sz w:val="22"/>
                <w:szCs w:val="22"/>
                <w:highlight w:val="yellow"/>
              </w:rPr>
              <w:t>0</w:t>
            </w:r>
          </w:p>
        </w:tc>
      </w:tr>
    </w:tbl>
    <w:p w14:paraId="5B082AE1" w14:textId="77777777" w:rsidR="00EC40E3" w:rsidRDefault="00EC40E3" w:rsidP="00AB6397">
      <w:pPr>
        <w:rPr>
          <w:rFonts w:cs="Times New Roman"/>
          <w:b/>
          <w:bCs/>
          <w:szCs w:val="22"/>
        </w:rPr>
      </w:pPr>
    </w:p>
    <w:p w14:paraId="6C4E70E8" w14:textId="77777777" w:rsidR="008A30ED" w:rsidRDefault="008A30ED" w:rsidP="00AB6397">
      <w:pPr>
        <w:rPr>
          <w:rFonts w:cs="Times New Roman"/>
          <w:b/>
          <w:bCs/>
          <w:szCs w:val="22"/>
        </w:rPr>
      </w:pPr>
    </w:p>
    <w:p w14:paraId="13E055EB" w14:textId="77777777" w:rsidR="008A30ED" w:rsidRDefault="008A30ED" w:rsidP="00AB6397">
      <w:pPr>
        <w:rPr>
          <w:rFonts w:cs="Times New Roman"/>
          <w:b/>
          <w:bCs/>
          <w:szCs w:val="22"/>
        </w:rPr>
      </w:pPr>
    </w:p>
    <w:p w14:paraId="3F8DDA7A" w14:textId="77777777" w:rsidR="008A30ED" w:rsidRDefault="008A30ED" w:rsidP="00AB6397">
      <w:pPr>
        <w:rPr>
          <w:rFonts w:cs="Times New Roman"/>
          <w:b/>
          <w:bCs/>
          <w:szCs w:val="22"/>
        </w:rPr>
      </w:pPr>
    </w:p>
    <w:p w14:paraId="58173937" w14:textId="77777777" w:rsidR="008A30ED" w:rsidRDefault="008A30ED" w:rsidP="00AB6397">
      <w:pPr>
        <w:rPr>
          <w:rFonts w:cs="Times New Roman"/>
          <w:b/>
          <w:bCs/>
          <w:szCs w:val="22"/>
        </w:rPr>
      </w:pPr>
    </w:p>
    <w:p w14:paraId="6C22A858" w14:textId="77777777" w:rsidR="008A30ED" w:rsidRDefault="008A30ED" w:rsidP="00AB6397">
      <w:pPr>
        <w:rPr>
          <w:rFonts w:cs="Times New Roman"/>
          <w:b/>
          <w:bCs/>
          <w:szCs w:val="22"/>
        </w:rPr>
      </w:pPr>
    </w:p>
    <w:p w14:paraId="28710A49" w14:textId="77777777" w:rsidR="008A30ED" w:rsidRDefault="008A30ED" w:rsidP="00AB6397">
      <w:pPr>
        <w:rPr>
          <w:rFonts w:cs="Times New Roman"/>
          <w:b/>
          <w:bCs/>
          <w:szCs w:val="22"/>
        </w:rPr>
      </w:pPr>
    </w:p>
    <w:tbl>
      <w:tblPr>
        <w:tblStyle w:val="GridTable4"/>
        <w:tblW w:w="0" w:type="auto"/>
        <w:tblLook w:val="0480" w:firstRow="0" w:lastRow="0" w:firstColumn="1" w:lastColumn="0" w:noHBand="0" w:noVBand="1"/>
      </w:tblPr>
      <w:tblGrid>
        <w:gridCol w:w="2330"/>
        <w:gridCol w:w="3240"/>
        <w:gridCol w:w="3770"/>
      </w:tblGrid>
      <w:tr w:rsidR="005A3131" w:rsidRPr="005A4589" w14:paraId="01D8AE45" w14:textId="77777777" w:rsidTr="00336D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0" w:type="dxa"/>
          </w:tcPr>
          <w:p w14:paraId="422042D9" w14:textId="3850A76D" w:rsidR="005A3131" w:rsidRDefault="00EC40E3" w:rsidP="00336D7A">
            <w:pPr>
              <w:jc w:val="center"/>
              <w:rPr>
                <w:rFonts w:cs="Times New Roman"/>
                <w:b w:val="0"/>
                <w:bCs w:val="0"/>
                <w:szCs w:val="22"/>
              </w:rPr>
            </w:pPr>
            <w:r>
              <w:rPr>
                <w:rFonts w:cs="Times New Roman"/>
                <w:szCs w:val="22"/>
              </w:rPr>
              <w:lastRenderedPageBreak/>
              <w:t>Week Three</w:t>
            </w:r>
          </w:p>
          <w:p w14:paraId="28796FEB" w14:textId="01486674" w:rsidR="00EC40E3" w:rsidRPr="005A4589" w:rsidRDefault="00EC40E3" w:rsidP="00336D7A">
            <w:pPr>
              <w:jc w:val="center"/>
              <w:rPr>
                <w:rFonts w:cs="Times New Roman"/>
                <w:b w:val="0"/>
                <w:szCs w:val="22"/>
              </w:rPr>
            </w:pPr>
            <w:r>
              <w:rPr>
                <w:rFonts w:cs="Times New Roman"/>
                <w:szCs w:val="22"/>
              </w:rPr>
              <w:t>June 10 – June 17</w:t>
            </w:r>
          </w:p>
        </w:tc>
        <w:tc>
          <w:tcPr>
            <w:tcW w:w="3240" w:type="dxa"/>
          </w:tcPr>
          <w:p w14:paraId="55C755D3" w14:textId="77777777" w:rsidR="005A3131" w:rsidRPr="005A4589" w:rsidRDefault="005A3131" w:rsidP="00336D7A">
            <w:pPr>
              <w:tabs>
                <w:tab w:val="center" w:pos="1512"/>
              </w:tabs>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Pr>
                <w:rFonts w:cs="Times New Roman"/>
                <w:szCs w:val="22"/>
              </w:rPr>
              <w:t>Topic</w:t>
            </w:r>
          </w:p>
        </w:tc>
        <w:tc>
          <w:tcPr>
            <w:tcW w:w="3770" w:type="dxa"/>
          </w:tcPr>
          <w:p w14:paraId="5B34561E" w14:textId="77777777" w:rsidR="005A3131" w:rsidRPr="005A4589" w:rsidRDefault="005A3131" w:rsidP="00336D7A">
            <w:pPr>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sidRPr="005A4589">
              <w:rPr>
                <w:rFonts w:cs="Times New Roman"/>
                <w:szCs w:val="22"/>
              </w:rPr>
              <w:t>Exams, Quizzes, Postings, Activities</w:t>
            </w:r>
            <w:r>
              <w:rPr>
                <w:rFonts w:cs="Times New Roman"/>
                <w:szCs w:val="22"/>
              </w:rPr>
              <w:t>, Readings</w:t>
            </w:r>
          </w:p>
        </w:tc>
      </w:tr>
      <w:tr w:rsidR="00477447" w:rsidRPr="005A4589" w14:paraId="0A22A53A" w14:textId="77777777" w:rsidTr="00336D7A">
        <w:trPr>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2A46C48A" w14:textId="5B48354B" w:rsidR="00477447" w:rsidRPr="00D950DD" w:rsidRDefault="00477447" w:rsidP="00477447">
            <w:pPr>
              <w:rPr>
                <w:rFonts w:ascii="Cambria" w:hAnsi="Cambria"/>
                <w:b w:val="0"/>
                <w:sz w:val="22"/>
                <w:szCs w:val="22"/>
              </w:rPr>
            </w:pPr>
            <w:r>
              <w:rPr>
                <w:rFonts w:ascii="Cambria" w:hAnsi="Cambria"/>
                <w:sz w:val="22"/>
                <w:szCs w:val="22"/>
              </w:rPr>
              <w:t xml:space="preserve">Learning Module </w:t>
            </w:r>
            <w:r w:rsidR="00770958">
              <w:rPr>
                <w:rFonts w:ascii="Cambria" w:hAnsi="Cambria"/>
                <w:sz w:val="22"/>
                <w:szCs w:val="22"/>
              </w:rPr>
              <w:t>3</w:t>
            </w:r>
          </w:p>
          <w:p w14:paraId="55BA2215" w14:textId="1C68AAA9" w:rsidR="00477447" w:rsidRPr="005A4589" w:rsidRDefault="00477447" w:rsidP="00477447">
            <w:pPr>
              <w:rPr>
                <w:rFonts w:cs="Times New Roman"/>
                <w:b w:val="0"/>
                <w:szCs w:val="22"/>
              </w:rPr>
            </w:pPr>
          </w:p>
        </w:tc>
        <w:tc>
          <w:tcPr>
            <w:tcW w:w="3240" w:type="dxa"/>
            <w:shd w:val="clear" w:color="auto" w:fill="FFFFFF" w:themeFill="background1"/>
          </w:tcPr>
          <w:p w14:paraId="4DAA5083" w14:textId="77777777" w:rsidR="00770958" w:rsidRDefault="00770958" w:rsidP="00770958">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bCs/>
                <w:sz w:val="22"/>
                <w:szCs w:val="22"/>
              </w:rPr>
            </w:pPr>
            <w:r>
              <w:rPr>
                <w:bCs/>
                <w:sz w:val="22"/>
                <w:szCs w:val="22"/>
              </w:rPr>
              <w:t>Syntax</w:t>
            </w:r>
          </w:p>
          <w:p w14:paraId="60BA63A8" w14:textId="19DF7FD1" w:rsidR="00477447" w:rsidRPr="005A4589" w:rsidRDefault="00770958" w:rsidP="00770958">
            <w:pPr>
              <w:pStyle w:val="ListParagraph"/>
              <w:tabs>
                <w:tab w:val="left" w:pos="-18"/>
              </w:tabs>
              <w:ind w:left="0"/>
              <w:jc w:val="center"/>
              <w:cnfStyle w:val="000000000000" w:firstRow="0" w:lastRow="0" w:firstColumn="0" w:lastColumn="0" w:oddVBand="0" w:evenVBand="0" w:oddHBand="0" w:evenHBand="0" w:firstRowFirstColumn="0" w:firstRowLastColumn="0" w:lastRowFirstColumn="0" w:lastRowLastColumn="0"/>
              <w:rPr>
                <w:rFonts w:cs="Times New Roman"/>
                <w:b/>
                <w:bCs/>
                <w:szCs w:val="22"/>
              </w:rPr>
            </w:pPr>
            <w:r w:rsidRPr="00477447">
              <w:rPr>
                <w:bCs/>
                <w:sz w:val="22"/>
                <w:szCs w:val="22"/>
              </w:rPr>
              <w:t>Semantics</w:t>
            </w:r>
          </w:p>
        </w:tc>
        <w:tc>
          <w:tcPr>
            <w:tcW w:w="3770" w:type="dxa"/>
            <w:shd w:val="clear" w:color="auto" w:fill="FFFFFF" w:themeFill="background1"/>
          </w:tcPr>
          <w:p w14:paraId="5D5DFD19" w14:textId="77777777" w:rsidR="00770958" w:rsidRPr="007A2EE6" w:rsidRDefault="00770958" w:rsidP="00770958">
            <w:pPr>
              <w:cnfStyle w:val="000000000000" w:firstRow="0" w:lastRow="0" w:firstColumn="0" w:lastColumn="0" w:oddVBand="0" w:evenVBand="0" w:oddHBand="0" w:evenHBand="0" w:firstRowFirstColumn="0" w:firstRowLastColumn="0" w:lastRowFirstColumn="0" w:lastRowLastColumn="0"/>
              <w:rPr>
                <w:sz w:val="22"/>
                <w:szCs w:val="22"/>
              </w:rPr>
            </w:pPr>
            <w:r w:rsidRPr="007A2EE6">
              <w:rPr>
                <w:sz w:val="22"/>
                <w:szCs w:val="22"/>
              </w:rPr>
              <w:t>FRH pp. 75 – 88; 133 – 136; 141 - 146</w:t>
            </w:r>
          </w:p>
          <w:p w14:paraId="79C3A1B0" w14:textId="77777777" w:rsidR="00770958" w:rsidRPr="007A2EE6" w:rsidRDefault="00770958" w:rsidP="00770958">
            <w:pPr>
              <w:cnfStyle w:val="000000000000" w:firstRow="0" w:lastRow="0" w:firstColumn="0" w:lastColumn="0" w:oddVBand="0" w:evenVBand="0" w:oddHBand="0" w:evenHBand="0" w:firstRowFirstColumn="0" w:firstRowLastColumn="0" w:lastRowFirstColumn="0" w:lastRowLastColumn="0"/>
              <w:rPr>
                <w:sz w:val="22"/>
                <w:szCs w:val="22"/>
              </w:rPr>
            </w:pPr>
            <w:r w:rsidRPr="007A2EE6">
              <w:rPr>
                <w:sz w:val="22"/>
                <w:szCs w:val="22"/>
              </w:rPr>
              <w:t>BT 132-138</w:t>
            </w:r>
          </w:p>
          <w:p w14:paraId="611ED592" w14:textId="3FE1F34F" w:rsidR="00770958" w:rsidRPr="009E702D" w:rsidRDefault="00770958" w:rsidP="00770958">
            <w:pPr>
              <w:cnfStyle w:val="000000000000" w:firstRow="0" w:lastRow="0" w:firstColumn="0" w:lastColumn="0" w:oddVBand="0" w:evenVBand="0" w:oddHBand="0" w:evenHBand="0" w:firstRowFirstColumn="0" w:firstRowLastColumn="0" w:lastRowFirstColumn="0" w:lastRowLastColumn="0"/>
              <w:rPr>
                <w:bCs/>
                <w:sz w:val="22"/>
                <w:szCs w:val="22"/>
              </w:rPr>
            </w:pPr>
            <w:r w:rsidRPr="009E702D">
              <w:rPr>
                <w:bCs/>
                <w:sz w:val="22"/>
                <w:szCs w:val="22"/>
                <w:highlight w:val="yellow"/>
              </w:rPr>
              <w:t xml:space="preserve">HW 4 – due 11:59 pm </w:t>
            </w:r>
            <w:r w:rsidRPr="00770958">
              <w:rPr>
                <w:bCs/>
                <w:sz w:val="22"/>
                <w:szCs w:val="22"/>
                <w:highlight w:val="yellow"/>
              </w:rPr>
              <w:t xml:space="preserve">June </w:t>
            </w:r>
            <w:r w:rsidRPr="00A4252A">
              <w:rPr>
                <w:bCs/>
                <w:sz w:val="22"/>
                <w:szCs w:val="22"/>
                <w:highlight w:val="yellow"/>
              </w:rPr>
              <w:t>1</w:t>
            </w:r>
            <w:r w:rsidR="00A4252A" w:rsidRPr="00A4252A">
              <w:rPr>
                <w:bCs/>
                <w:sz w:val="22"/>
                <w:szCs w:val="22"/>
                <w:highlight w:val="yellow"/>
              </w:rPr>
              <w:t>7</w:t>
            </w:r>
          </w:p>
          <w:p w14:paraId="4D9E3BCA" w14:textId="77777777" w:rsidR="00770958" w:rsidRPr="00770958" w:rsidRDefault="00770958" w:rsidP="00770958">
            <w:pPr>
              <w:pStyle w:val="ListParagraph"/>
              <w:numPr>
                <w:ilvl w:val="0"/>
                <w:numId w:val="29"/>
              </w:numPr>
              <w:overflowPunct w:val="0"/>
              <w:autoSpaceDE w:val="0"/>
              <w:autoSpaceDN w:val="0"/>
              <w:adjustRightInd w:val="0"/>
              <w:ind w:hanging="14"/>
              <w:textAlignment w:val="baseline"/>
              <w:cnfStyle w:val="000000000000" w:firstRow="0" w:lastRow="0" w:firstColumn="0" w:lastColumn="0" w:oddVBand="0" w:evenVBand="0" w:oddHBand="0" w:evenHBand="0" w:firstRowFirstColumn="0" w:firstRowLastColumn="0" w:lastRowFirstColumn="0" w:lastRowLastColumn="0"/>
              <w:rPr>
                <w:bCs/>
                <w:sz w:val="22"/>
                <w:szCs w:val="22"/>
              </w:rPr>
            </w:pPr>
            <w:r w:rsidRPr="009E702D">
              <w:rPr>
                <w:bCs/>
                <w:sz w:val="22"/>
                <w:szCs w:val="22"/>
                <w:highlight w:val="yellow"/>
              </w:rPr>
              <w:t>Exercise #3 p. 125 FRH</w:t>
            </w:r>
          </w:p>
          <w:p w14:paraId="698E10AD" w14:textId="500792F9" w:rsidR="00477447" w:rsidRPr="00770958" w:rsidRDefault="00770958" w:rsidP="00770958">
            <w:pPr>
              <w:pStyle w:val="ListParagraph"/>
              <w:numPr>
                <w:ilvl w:val="0"/>
                <w:numId w:val="29"/>
              </w:numPr>
              <w:overflowPunct w:val="0"/>
              <w:autoSpaceDE w:val="0"/>
              <w:autoSpaceDN w:val="0"/>
              <w:adjustRightInd w:val="0"/>
              <w:ind w:hanging="14"/>
              <w:textAlignment w:val="baseline"/>
              <w:cnfStyle w:val="000000000000" w:firstRow="0" w:lastRow="0" w:firstColumn="0" w:lastColumn="0" w:oddVBand="0" w:evenVBand="0" w:oddHBand="0" w:evenHBand="0" w:firstRowFirstColumn="0" w:firstRowLastColumn="0" w:lastRowFirstColumn="0" w:lastRowLastColumn="0"/>
              <w:rPr>
                <w:bCs/>
                <w:sz w:val="22"/>
                <w:szCs w:val="22"/>
              </w:rPr>
            </w:pPr>
            <w:r w:rsidRPr="00770958">
              <w:rPr>
                <w:bCs/>
                <w:sz w:val="22"/>
                <w:szCs w:val="22"/>
                <w:highlight w:val="yellow"/>
              </w:rPr>
              <w:t>Exercise #4 p. 125 FRH</w:t>
            </w:r>
          </w:p>
        </w:tc>
      </w:tr>
      <w:tr w:rsidR="00477447" w:rsidRPr="005A4589" w14:paraId="051839D8" w14:textId="77777777" w:rsidTr="00336D7A">
        <w:trPr>
          <w:cnfStyle w:val="000000100000" w:firstRow="0" w:lastRow="0" w:firstColumn="0" w:lastColumn="0" w:oddVBand="0" w:evenVBand="0" w:oddHBand="1" w:evenHBand="0" w:firstRowFirstColumn="0" w:firstRowLastColumn="0" w:lastRowFirstColumn="0" w:lastRowLastColumn="0"/>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341F205E" w14:textId="0EAE32B0" w:rsidR="00477447" w:rsidRPr="00D950DD" w:rsidRDefault="00477447" w:rsidP="00477447">
            <w:pPr>
              <w:rPr>
                <w:rFonts w:ascii="Cambria" w:hAnsi="Cambria"/>
                <w:b w:val="0"/>
                <w:sz w:val="22"/>
                <w:szCs w:val="22"/>
              </w:rPr>
            </w:pPr>
            <w:r>
              <w:rPr>
                <w:rFonts w:ascii="Cambria" w:hAnsi="Cambria"/>
                <w:sz w:val="22"/>
                <w:szCs w:val="22"/>
              </w:rPr>
              <w:t xml:space="preserve">Learning Module </w:t>
            </w:r>
            <w:r w:rsidR="00770958">
              <w:rPr>
                <w:rFonts w:ascii="Cambria" w:hAnsi="Cambria"/>
                <w:sz w:val="22"/>
                <w:szCs w:val="22"/>
              </w:rPr>
              <w:t>4</w:t>
            </w:r>
          </w:p>
          <w:p w14:paraId="6E295685" w14:textId="7667D142" w:rsidR="00477447" w:rsidRPr="005A4589" w:rsidRDefault="00477447" w:rsidP="00477447">
            <w:pPr>
              <w:rPr>
                <w:rFonts w:cs="Times New Roman"/>
                <w:szCs w:val="22"/>
              </w:rPr>
            </w:pPr>
          </w:p>
        </w:tc>
        <w:tc>
          <w:tcPr>
            <w:tcW w:w="3240" w:type="dxa"/>
            <w:shd w:val="clear" w:color="auto" w:fill="FFFFFF" w:themeFill="background1"/>
          </w:tcPr>
          <w:p w14:paraId="42E90BDA" w14:textId="1202C725" w:rsidR="00477447" w:rsidRDefault="00770958" w:rsidP="00770958">
            <w:pPr>
              <w:ind w:left="-12"/>
              <w:jc w:val="center"/>
              <w:cnfStyle w:val="000000100000" w:firstRow="0" w:lastRow="0" w:firstColumn="0" w:lastColumn="0" w:oddVBand="0" w:evenVBand="0" w:oddHBand="1" w:evenHBand="0" w:firstRowFirstColumn="0" w:firstRowLastColumn="0" w:lastRowFirstColumn="0" w:lastRowLastColumn="0"/>
              <w:rPr>
                <w:sz w:val="22"/>
                <w:szCs w:val="22"/>
              </w:rPr>
            </w:pPr>
            <w:r>
              <w:rPr>
                <w:bCs/>
                <w:szCs w:val="22"/>
              </w:rPr>
              <w:t>Phonetics</w:t>
            </w:r>
          </w:p>
        </w:tc>
        <w:tc>
          <w:tcPr>
            <w:tcW w:w="3770" w:type="dxa"/>
            <w:shd w:val="clear" w:color="auto" w:fill="FFFFFF" w:themeFill="background1"/>
          </w:tcPr>
          <w:p w14:paraId="1CC84853" w14:textId="77777777" w:rsidR="00770958" w:rsidRPr="00C81676" w:rsidRDefault="00770958" w:rsidP="00770958">
            <w:pPr>
              <w:cnfStyle w:val="000000100000" w:firstRow="0" w:lastRow="0" w:firstColumn="0" w:lastColumn="0" w:oddVBand="0" w:evenVBand="0" w:oddHBand="1" w:evenHBand="0" w:firstRowFirstColumn="0" w:firstRowLastColumn="0" w:lastRowFirstColumn="0" w:lastRowLastColumn="0"/>
              <w:rPr>
                <w:sz w:val="22"/>
                <w:szCs w:val="22"/>
              </w:rPr>
            </w:pPr>
            <w:r w:rsidRPr="00C81676">
              <w:rPr>
                <w:sz w:val="22"/>
                <w:szCs w:val="22"/>
              </w:rPr>
              <w:t xml:space="preserve">FRH </w:t>
            </w:r>
            <w:r>
              <w:rPr>
                <w:sz w:val="22"/>
                <w:szCs w:val="22"/>
              </w:rPr>
              <w:t>pp. 183 - 207</w:t>
            </w:r>
          </w:p>
          <w:p w14:paraId="4A8B5957" w14:textId="77777777" w:rsidR="00770958" w:rsidRPr="00C81676" w:rsidRDefault="00770958" w:rsidP="00770958">
            <w:pPr>
              <w:cnfStyle w:val="000000100000" w:firstRow="0" w:lastRow="0" w:firstColumn="0" w:lastColumn="0" w:oddVBand="0" w:evenVBand="0" w:oddHBand="1" w:evenHBand="0" w:firstRowFirstColumn="0" w:firstRowLastColumn="0" w:lastRowFirstColumn="0" w:lastRowLastColumn="0"/>
              <w:rPr>
                <w:bCs/>
                <w:sz w:val="22"/>
                <w:szCs w:val="22"/>
              </w:rPr>
            </w:pPr>
            <w:r w:rsidRPr="00C81676">
              <w:rPr>
                <w:bCs/>
                <w:sz w:val="22"/>
                <w:szCs w:val="22"/>
              </w:rPr>
              <w:t>BT 150 – 158</w:t>
            </w:r>
          </w:p>
          <w:p w14:paraId="5EEF397E" w14:textId="644FEC0F" w:rsidR="00770958" w:rsidRPr="009E702D" w:rsidRDefault="00770958" w:rsidP="00770958">
            <w:pPr>
              <w:cnfStyle w:val="000000100000" w:firstRow="0" w:lastRow="0" w:firstColumn="0" w:lastColumn="0" w:oddVBand="0" w:evenVBand="0" w:oddHBand="1" w:evenHBand="0" w:firstRowFirstColumn="0" w:firstRowLastColumn="0" w:lastRowFirstColumn="0" w:lastRowLastColumn="0"/>
              <w:rPr>
                <w:bCs/>
                <w:sz w:val="22"/>
                <w:szCs w:val="22"/>
                <w:highlight w:val="yellow"/>
              </w:rPr>
            </w:pPr>
            <w:r w:rsidRPr="009E702D">
              <w:rPr>
                <w:bCs/>
                <w:sz w:val="22"/>
                <w:szCs w:val="22"/>
                <w:highlight w:val="yellow"/>
              </w:rPr>
              <w:t>HW 5 due 11:59 pm June 1</w:t>
            </w:r>
            <w:r w:rsidR="00A4252A">
              <w:rPr>
                <w:bCs/>
                <w:sz w:val="22"/>
                <w:szCs w:val="22"/>
                <w:highlight w:val="yellow"/>
              </w:rPr>
              <w:t>7</w:t>
            </w:r>
          </w:p>
          <w:p w14:paraId="1A7D7D47" w14:textId="77777777" w:rsidR="00770958" w:rsidRPr="009E702D" w:rsidRDefault="00770958" w:rsidP="00770958">
            <w:pPr>
              <w:pStyle w:val="ListParagraph"/>
              <w:numPr>
                <w:ilvl w:val="0"/>
                <w:numId w:val="29"/>
              </w:numPr>
              <w:overflowPunct w:val="0"/>
              <w:autoSpaceDE w:val="0"/>
              <w:autoSpaceDN w:val="0"/>
              <w:adjustRightInd w:val="0"/>
              <w:ind w:hanging="14"/>
              <w:textAlignment w:val="baseline"/>
              <w:cnfStyle w:val="000000100000" w:firstRow="0" w:lastRow="0" w:firstColumn="0" w:lastColumn="0" w:oddVBand="0" w:evenVBand="0" w:oddHBand="1" w:evenHBand="0" w:firstRowFirstColumn="0" w:firstRowLastColumn="0" w:lastRowFirstColumn="0" w:lastRowLastColumn="0"/>
              <w:rPr>
                <w:bCs/>
                <w:sz w:val="22"/>
                <w:szCs w:val="22"/>
              </w:rPr>
            </w:pPr>
            <w:r w:rsidRPr="009E702D">
              <w:rPr>
                <w:bCs/>
                <w:sz w:val="22"/>
                <w:szCs w:val="22"/>
                <w:highlight w:val="yellow"/>
              </w:rPr>
              <w:t>Exercise #1 p. 210 FRH</w:t>
            </w:r>
          </w:p>
          <w:p w14:paraId="5B3BD2D9" w14:textId="77777777" w:rsidR="00770958" w:rsidRPr="009E702D" w:rsidRDefault="00770958" w:rsidP="00770958">
            <w:pPr>
              <w:pStyle w:val="ListParagraph"/>
              <w:numPr>
                <w:ilvl w:val="0"/>
                <w:numId w:val="29"/>
              </w:numPr>
              <w:overflowPunct w:val="0"/>
              <w:autoSpaceDE w:val="0"/>
              <w:autoSpaceDN w:val="0"/>
              <w:adjustRightInd w:val="0"/>
              <w:ind w:hanging="14"/>
              <w:textAlignment w:val="baseline"/>
              <w:cnfStyle w:val="000000100000" w:firstRow="0" w:lastRow="0" w:firstColumn="0" w:lastColumn="0" w:oddVBand="0" w:evenVBand="0" w:oddHBand="1" w:evenHBand="0" w:firstRowFirstColumn="0" w:firstRowLastColumn="0" w:lastRowFirstColumn="0" w:lastRowLastColumn="0"/>
              <w:rPr>
                <w:bCs/>
                <w:sz w:val="22"/>
                <w:szCs w:val="22"/>
              </w:rPr>
            </w:pPr>
            <w:r w:rsidRPr="009E702D">
              <w:rPr>
                <w:bCs/>
                <w:sz w:val="22"/>
                <w:szCs w:val="22"/>
                <w:highlight w:val="yellow"/>
              </w:rPr>
              <w:t>Exercise #2 p. 210 FRH</w:t>
            </w:r>
          </w:p>
          <w:p w14:paraId="2114C8AB" w14:textId="77777777" w:rsidR="00770958" w:rsidRPr="009E702D" w:rsidRDefault="00770958" w:rsidP="00770958">
            <w:pPr>
              <w:pStyle w:val="ListParagraph"/>
              <w:numPr>
                <w:ilvl w:val="0"/>
                <w:numId w:val="29"/>
              </w:numPr>
              <w:overflowPunct w:val="0"/>
              <w:autoSpaceDE w:val="0"/>
              <w:autoSpaceDN w:val="0"/>
              <w:adjustRightInd w:val="0"/>
              <w:ind w:hanging="14"/>
              <w:textAlignment w:val="baseline"/>
              <w:cnfStyle w:val="000000100000" w:firstRow="0" w:lastRow="0" w:firstColumn="0" w:lastColumn="0" w:oddVBand="0" w:evenVBand="0" w:oddHBand="1" w:evenHBand="0" w:firstRowFirstColumn="0" w:firstRowLastColumn="0" w:lastRowFirstColumn="0" w:lastRowLastColumn="0"/>
              <w:rPr>
                <w:bCs/>
                <w:sz w:val="22"/>
                <w:szCs w:val="22"/>
              </w:rPr>
            </w:pPr>
            <w:r w:rsidRPr="009E702D">
              <w:rPr>
                <w:bCs/>
                <w:sz w:val="22"/>
                <w:szCs w:val="22"/>
                <w:highlight w:val="yellow"/>
              </w:rPr>
              <w:t>Exercise #3 p. 211 FRH</w:t>
            </w:r>
          </w:p>
          <w:p w14:paraId="01787474" w14:textId="1355D55B" w:rsidR="00477447" w:rsidRPr="009E702D" w:rsidRDefault="00770958" w:rsidP="00770958">
            <w:pPr>
              <w:overflowPunct w:val="0"/>
              <w:autoSpaceDE w:val="0"/>
              <w:autoSpaceDN w:val="0"/>
              <w:adjustRightInd w:val="0"/>
              <w:ind w:left="-15"/>
              <w:textAlignment w:val="baseline"/>
              <w:cnfStyle w:val="000000100000" w:firstRow="0" w:lastRow="0" w:firstColumn="0" w:lastColumn="0" w:oddVBand="0" w:evenVBand="0" w:oddHBand="1" w:evenHBand="0" w:firstRowFirstColumn="0" w:firstRowLastColumn="0" w:lastRowFirstColumn="0" w:lastRowLastColumn="0"/>
              <w:rPr>
                <w:rFonts w:cs="Times New Roman"/>
                <w:sz w:val="22"/>
                <w:szCs w:val="22"/>
                <w:highlight w:val="yellow"/>
              </w:rPr>
            </w:pPr>
            <w:r w:rsidRPr="009E702D">
              <w:rPr>
                <w:bCs/>
                <w:sz w:val="22"/>
                <w:szCs w:val="22"/>
                <w:highlight w:val="yellow"/>
              </w:rPr>
              <w:t xml:space="preserve">QUIZ 2 - due 11:59 pm </w:t>
            </w:r>
            <w:r w:rsidRPr="009E702D">
              <w:rPr>
                <w:bCs/>
                <w:sz w:val="22"/>
                <w:szCs w:val="22"/>
                <w:shd w:val="clear" w:color="auto" w:fill="FFFF00"/>
              </w:rPr>
              <w:t>June 1</w:t>
            </w:r>
            <w:r w:rsidR="00A4252A">
              <w:rPr>
                <w:bCs/>
                <w:sz w:val="22"/>
                <w:szCs w:val="22"/>
                <w:shd w:val="clear" w:color="auto" w:fill="FFFF00"/>
              </w:rPr>
              <w:t>7</w:t>
            </w:r>
          </w:p>
        </w:tc>
      </w:tr>
    </w:tbl>
    <w:p w14:paraId="6B6A83B6" w14:textId="77777777" w:rsidR="005A3131" w:rsidRDefault="005A3131" w:rsidP="00AB6397">
      <w:pPr>
        <w:rPr>
          <w:rFonts w:cs="Times New Roman"/>
          <w:b/>
          <w:bCs/>
          <w:szCs w:val="22"/>
        </w:rPr>
      </w:pPr>
    </w:p>
    <w:tbl>
      <w:tblPr>
        <w:tblStyle w:val="GridTable4"/>
        <w:tblW w:w="0" w:type="auto"/>
        <w:tblLook w:val="0480" w:firstRow="0" w:lastRow="0" w:firstColumn="1" w:lastColumn="0" w:noHBand="0" w:noVBand="1"/>
      </w:tblPr>
      <w:tblGrid>
        <w:gridCol w:w="2330"/>
        <w:gridCol w:w="3240"/>
        <w:gridCol w:w="3770"/>
      </w:tblGrid>
      <w:tr w:rsidR="005A3131" w:rsidRPr="005A4589" w14:paraId="1DAA1207" w14:textId="77777777" w:rsidTr="00336D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0" w:type="dxa"/>
          </w:tcPr>
          <w:p w14:paraId="64859ED7" w14:textId="77777777" w:rsidR="005A3131" w:rsidRDefault="00EC40E3" w:rsidP="00336D7A">
            <w:pPr>
              <w:jc w:val="center"/>
              <w:rPr>
                <w:rFonts w:cs="Times New Roman"/>
                <w:b w:val="0"/>
                <w:bCs w:val="0"/>
                <w:szCs w:val="22"/>
              </w:rPr>
            </w:pPr>
            <w:r>
              <w:rPr>
                <w:rFonts w:cs="Times New Roman"/>
                <w:szCs w:val="22"/>
              </w:rPr>
              <w:t>Week Four</w:t>
            </w:r>
          </w:p>
          <w:p w14:paraId="0C51C0DA" w14:textId="77777777" w:rsidR="00EC40E3" w:rsidRDefault="00EC40E3" w:rsidP="00336D7A">
            <w:pPr>
              <w:jc w:val="center"/>
              <w:rPr>
                <w:rFonts w:cs="Times New Roman"/>
                <w:b w:val="0"/>
                <w:bCs w:val="0"/>
                <w:szCs w:val="22"/>
              </w:rPr>
            </w:pPr>
            <w:r>
              <w:rPr>
                <w:rFonts w:cs="Times New Roman"/>
                <w:szCs w:val="22"/>
              </w:rPr>
              <w:t>June 17 – June 24</w:t>
            </w:r>
          </w:p>
          <w:p w14:paraId="0740B664" w14:textId="5403001D" w:rsidR="008A30ED" w:rsidRPr="00A4252A" w:rsidRDefault="008A30ED" w:rsidP="00336D7A">
            <w:pPr>
              <w:jc w:val="center"/>
              <w:rPr>
                <w:rFonts w:cs="Times New Roman"/>
                <w:b w:val="0"/>
                <w:sz w:val="20"/>
              </w:rPr>
            </w:pPr>
            <w:r w:rsidRPr="00A4252A">
              <w:rPr>
                <w:rFonts w:cs="Times New Roman"/>
                <w:sz w:val="20"/>
              </w:rPr>
              <w:t>*June 19 Mid-term grades are posted</w:t>
            </w:r>
          </w:p>
        </w:tc>
        <w:tc>
          <w:tcPr>
            <w:tcW w:w="3240" w:type="dxa"/>
          </w:tcPr>
          <w:p w14:paraId="58A1D5BF" w14:textId="77777777" w:rsidR="005A3131" w:rsidRPr="005A4589" w:rsidRDefault="005A3131" w:rsidP="00336D7A">
            <w:pPr>
              <w:tabs>
                <w:tab w:val="center" w:pos="1512"/>
              </w:tabs>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Pr>
                <w:rFonts w:cs="Times New Roman"/>
                <w:szCs w:val="22"/>
              </w:rPr>
              <w:t>Topic</w:t>
            </w:r>
          </w:p>
        </w:tc>
        <w:tc>
          <w:tcPr>
            <w:tcW w:w="3770" w:type="dxa"/>
          </w:tcPr>
          <w:p w14:paraId="5391DBCC" w14:textId="77777777" w:rsidR="005A3131" w:rsidRPr="005A4589" w:rsidRDefault="005A3131" w:rsidP="00336D7A">
            <w:pPr>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sidRPr="005A4589">
              <w:rPr>
                <w:rFonts w:cs="Times New Roman"/>
                <w:szCs w:val="22"/>
              </w:rPr>
              <w:t>Exams, Quizzes, Postings, Activities</w:t>
            </w:r>
            <w:r>
              <w:rPr>
                <w:rFonts w:cs="Times New Roman"/>
                <w:szCs w:val="22"/>
              </w:rPr>
              <w:t>, Readings</w:t>
            </w:r>
          </w:p>
        </w:tc>
      </w:tr>
      <w:tr w:rsidR="00770958" w:rsidRPr="005A4589" w14:paraId="3ECF10F4" w14:textId="77777777" w:rsidTr="00336D7A">
        <w:trPr>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2F73AB79" w14:textId="0E936871" w:rsidR="00770958" w:rsidRPr="009E702D" w:rsidRDefault="00770958" w:rsidP="00770958">
            <w:pPr>
              <w:rPr>
                <w:rFonts w:cs="Times New Roman"/>
                <w:b w:val="0"/>
                <w:sz w:val="22"/>
                <w:szCs w:val="22"/>
              </w:rPr>
            </w:pPr>
            <w:r w:rsidRPr="009E702D">
              <w:rPr>
                <w:rFonts w:cs="Times New Roman"/>
                <w:sz w:val="22"/>
                <w:szCs w:val="22"/>
              </w:rPr>
              <w:t xml:space="preserve">Learning Module </w:t>
            </w:r>
            <w:r>
              <w:rPr>
                <w:rFonts w:cs="Times New Roman"/>
                <w:sz w:val="22"/>
                <w:szCs w:val="22"/>
              </w:rPr>
              <w:t>5</w:t>
            </w:r>
            <w:r w:rsidRPr="009E702D">
              <w:rPr>
                <w:rFonts w:cs="Times New Roman"/>
                <w:sz w:val="22"/>
                <w:szCs w:val="22"/>
              </w:rPr>
              <w:t xml:space="preserve"> </w:t>
            </w:r>
          </w:p>
          <w:p w14:paraId="7CEE18FA" w14:textId="07D3D634" w:rsidR="00770958" w:rsidRPr="009E702D" w:rsidRDefault="00770958" w:rsidP="00770958">
            <w:pPr>
              <w:rPr>
                <w:rFonts w:cs="Times New Roman"/>
                <w:b w:val="0"/>
                <w:sz w:val="22"/>
                <w:szCs w:val="22"/>
              </w:rPr>
            </w:pPr>
          </w:p>
        </w:tc>
        <w:tc>
          <w:tcPr>
            <w:tcW w:w="3240" w:type="dxa"/>
            <w:shd w:val="clear" w:color="auto" w:fill="FFFFFF" w:themeFill="background1"/>
          </w:tcPr>
          <w:p w14:paraId="1988E517" w14:textId="77777777" w:rsidR="00770958" w:rsidRPr="00477447" w:rsidRDefault="00770958" w:rsidP="00770958">
            <w:pPr>
              <w:ind w:left="-12"/>
              <w:jc w:val="center"/>
              <w:cnfStyle w:val="000000000000" w:firstRow="0" w:lastRow="0" w:firstColumn="0" w:lastColumn="0" w:oddVBand="0" w:evenVBand="0" w:oddHBand="0" w:evenHBand="0" w:firstRowFirstColumn="0" w:firstRowLastColumn="0" w:lastRowFirstColumn="0" w:lastRowLastColumn="0"/>
              <w:rPr>
                <w:rFonts w:cs="Times New Roman"/>
                <w:bCs/>
                <w:szCs w:val="22"/>
              </w:rPr>
            </w:pPr>
            <w:r w:rsidRPr="00477447">
              <w:rPr>
                <w:bCs/>
                <w:sz w:val="22"/>
                <w:szCs w:val="22"/>
              </w:rPr>
              <w:t>Phonology</w:t>
            </w:r>
          </w:p>
          <w:p w14:paraId="554127D4" w14:textId="5017D00A" w:rsidR="00770958" w:rsidRPr="009E702D" w:rsidRDefault="00770958" w:rsidP="00770958">
            <w:pPr>
              <w:pStyle w:val="ListParagraph"/>
              <w:tabs>
                <w:tab w:val="left" w:pos="-18"/>
              </w:tabs>
              <w:ind w:left="0"/>
              <w:jc w:val="center"/>
              <w:cnfStyle w:val="000000000000" w:firstRow="0" w:lastRow="0" w:firstColumn="0" w:lastColumn="0" w:oddVBand="0" w:evenVBand="0" w:oddHBand="0" w:evenHBand="0" w:firstRowFirstColumn="0" w:firstRowLastColumn="0" w:lastRowFirstColumn="0" w:lastRowLastColumn="0"/>
              <w:rPr>
                <w:rFonts w:cs="Times New Roman"/>
                <w:szCs w:val="22"/>
              </w:rPr>
            </w:pPr>
          </w:p>
        </w:tc>
        <w:tc>
          <w:tcPr>
            <w:tcW w:w="3770" w:type="dxa"/>
            <w:shd w:val="clear" w:color="auto" w:fill="FFFFFF" w:themeFill="background1"/>
          </w:tcPr>
          <w:p w14:paraId="6AF3DA15" w14:textId="77777777" w:rsidR="00770958" w:rsidRPr="009E702D" w:rsidRDefault="00770958" w:rsidP="00770958">
            <w:pPr>
              <w:pStyle w:val="ListParagraph"/>
              <w:overflowPunct w:val="0"/>
              <w:autoSpaceDE w:val="0"/>
              <w:autoSpaceDN w:val="0"/>
              <w:adjustRightInd w:val="0"/>
              <w:ind w:left="0"/>
              <w:textAlignment w:val="baseline"/>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9E702D">
              <w:rPr>
                <w:rFonts w:cs="Times New Roman"/>
                <w:sz w:val="22"/>
                <w:szCs w:val="22"/>
              </w:rPr>
              <w:t>FRH pp. 216 - 227</w:t>
            </w:r>
          </w:p>
          <w:p w14:paraId="3FA1D758" w14:textId="53557D5D" w:rsidR="00770958" w:rsidRPr="009E702D" w:rsidRDefault="00770958" w:rsidP="00770958">
            <w:pPr>
              <w:overflowPunct w:val="0"/>
              <w:autoSpaceDE w:val="0"/>
              <w:autoSpaceDN w:val="0"/>
              <w:adjustRightInd w:val="0"/>
              <w:ind w:left="-14"/>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9E702D">
              <w:rPr>
                <w:rFonts w:cs="Times New Roman"/>
                <w:sz w:val="22"/>
                <w:szCs w:val="22"/>
                <w:highlight w:val="yellow"/>
              </w:rPr>
              <w:t>HW 6 due 11:59 pm June 2</w:t>
            </w:r>
            <w:r w:rsidR="00A4252A">
              <w:rPr>
                <w:rFonts w:cs="Times New Roman"/>
                <w:sz w:val="22"/>
                <w:szCs w:val="22"/>
                <w:highlight w:val="yellow"/>
              </w:rPr>
              <w:t>4</w:t>
            </w:r>
            <w:r>
              <w:rPr>
                <w:rFonts w:cs="Times New Roman"/>
                <w:sz w:val="22"/>
                <w:szCs w:val="22"/>
                <w:highlight w:val="yellow"/>
              </w:rPr>
              <w:t xml:space="preserve"> - </w:t>
            </w:r>
            <w:r w:rsidRPr="009E702D">
              <w:rPr>
                <w:rFonts w:cs="Times New Roman"/>
                <w:sz w:val="22"/>
                <w:szCs w:val="22"/>
                <w:highlight w:val="yellow"/>
              </w:rPr>
              <w:t>Respond to Questions in Learning Module 5</w:t>
            </w:r>
          </w:p>
        </w:tc>
      </w:tr>
      <w:tr w:rsidR="00770958" w:rsidRPr="005A4589" w14:paraId="4C21B3FC" w14:textId="77777777" w:rsidTr="00770958">
        <w:trPr>
          <w:cnfStyle w:val="000000100000" w:firstRow="0" w:lastRow="0" w:firstColumn="0" w:lastColumn="0" w:oddVBand="0" w:evenVBand="0" w:oddHBand="1" w:evenHBand="0" w:firstRowFirstColumn="0" w:firstRowLastColumn="0" w:lastRowFirstColumn="0" w:lastRowLastColumn="0"/>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323AB614" w14:textId="77777777" w:rsidR="00770958" w:rsidRPr="009E702D" w:rsidRDefault="00770958" w:rsidP="00770958">
            <w:pPr>
              <w:rPr>
                <w:rFonts w:cs="Times New Roman"/>
                <w:b w:val="0"/>
                <w:sz w:val="22"/>
                <w:szCs w:val="22"/>
              </w:rPr>
            </w:pPr>
            <w:r w:rsidRPr="009E702D">
              <w:rPr>
                <w:rFonts w:cs="Times New Roman"/>
                <w:sz w:val="22"/>
                <w:szCs w:val="22"/>
              </w:rPr>
              <w:t xml:space="preserve">Learning Module 6 </w:t>
            </w:r>
          </w:p>
          <w:p w14:paraId="28CA2D25" w14:textId="64CD3ADE" w:rsidR="00770958" w:rsidRPr="009E702D" w:rsidRDefault="00770958" w:rsidP="00770958">
            <w:pPr>
              <w:rPr>
                <w:rFonts w:cs="Times New Roman"/>
                <w:b w:val="0"/>
                <w:bCs w:val="0"/>
                <w:szCs w:val="22"/>
              </w:rPr>
            </w:pPr>
          </w:p>
        </w:tc>
        <w:tc>
          <w:tcPr>
            <w:tcW w:w="3240" w:type="dxa"/>
            <w:shd w:val="clear" w:color="auto" w:fill="FFFFFF" w:themeFill="background1"/>
          </w:tcPr>
          <w:p w14:paraId="6F32A95F" w14:textId="106BCB89" w:rsidR="00770958" w:rsidRPr="009E702D" w:rsidRDefault="00770958" w:rsidP="00770958">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9E702D">
              <w:rPr>
                <w:rFonts w:cs="Times New Roman"/>
                <w:szCs w:val="22"/>
              </w:rPr>
              <w:t>Sociolinguistics</w:t>
            </w:r>
          </w:p>
        </w:tc>
        <w:tc>
          <w:tcPr>
            <w:tcW w:w="3770" w:type="dxa"/>
            <w:shd w:val="clear" w:color="auto" w:fill="FFFFFF" w:themeFill="background1"/>
          </w:tcPr>
          <w:p w14:paraId="5049F5DF" w14:textId="77777777" w:rsidR="00770958" w:rsidRDefault="00770958" w:rsidP="00770958">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FHR pp. 269 - 281</w:t>
            </w:r>
          </w:p>
          <w:p w14:paraId="0598A5EA" w14:textId="6BB34318" w:rsidR="00770958" w:rsidRPr="00A4252A" w:rsidRDefault="00770958" w:rsidP="00A4252A">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BT pp. 85 – 93</w:t>
            </w:r>
          </w:p>
        </w:tc>
      </w:tr>
    </w:tbl>
    <w:p w14:paraId="1618B91A" w14:textId="77777777" w:rsidR="005A3131" w:rsidRDefault="005A3131" w:rsidP="00AB6397">
      <w:pPr>
        <w:rPr>
          <w:rFonts w:cs="Times New Roman"/>
          <w:b/>
          <w:bCs/>
          <w:szCs w:val="22"/>
        </w:rPr>
      </w:pPr>
    </w:p>
    <w:tbl>
      <w:tblPr>
        <w:tblStyle w:val="GridTable4"/>
        <w:tblW w:w="0" w:type="auto"/>
        <w:tblLook w:val="0480" w:firstRow="0" w:lastRow="0" w:firstColumn="1" w:lastColumn="0" w:noHBand="0" w:noVBand="1"/>
      </w:tblPr>
      <w:tblGrid>
        <w:gridCol w:w="2330"/>
        <w:gridCol w:w="3240"/>
        <w:gridCol w:w="3770"/>
      </w:tblGrid>
      <w:tr w:rsidR="005A3131" w:rsidRPr="005A4589" w14:paraId="3C7BD21E" w14:textId="77777777" w:rsidTr="00336D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0" w:type="dxa"/>
          </w:tcPr>
          <w:p w14:paraId="7BABD695" w14:textId="77777777" w:rsidR="005A3131" w:rsidRDefault="00EC40E3" w:rsidP="00336D7A">
            <w:pPr>
              <w:jc w:val="center"/>
              <w:rPr>
                <w:rFonts w:cs="Times New Roman"/>
                <w:b w:val="0"/>
                <w:bCs w:val="0"/>
                <w:szCs w:val="22"/>
              </w:rPr>
            </w:pPr>
            <w:r>
              <w:rPr>
                <w:rFonts w:cs="Times New Roman"/>
                <w:szCs w:val="22"/>
              </w:rPr>
              <w:t>Week Five</w:t>
            </w:r>
          </w:p>
          <w:p w14:paraId="2A388906" w14:textId="77777777" w:rsidR="00EC40E3" w:rsidRDefault="00EC40E3" w:rsidP="00336D7A">
            <w:pPr>
              <w:jc w:val="center"/>
              <w:rPr>
                <w:rFonts w:cs="Times New Roman"/>
                <w:b w:val="0"/>
                <w:bCs w:val="0"/>
                <w:szCs w:val="22"/>
              </w:rPr>
            </w:pPr>
            <w:r>
              <w:rPr>
                <w:rFonts w:cs="Times New Roman"/>
                <w:szCs w:val="22"/>
              </w:rPr>
              <w:t>June 24 – July 1</w:t>
            </w:r>
          </w:p>
          <w:p w14:paraId="60CD898D" w14:textId="7BA98CBC" w:rsidR="008A30ED" w:rsidRPr="00A4252A" w:rsidRDefault="008A30ED" w:rsidP="00A4252A">
            <w:pPr>
              <w:jc w:val="center"/>
              <w:rPr>
                <w:rFonts w:cs="Times New Roman"/>
                <w:b w:val="0"/>
                <w:sz w:val="20"/>
              </w:rPr>
            </w:pPr>
          </w:p>
        </w:tc>
        <w:tc>
          <w:tcPr>
            <w:tcW w:w="3240" w:type="dxa"/>
          </w:tcPr>
          <w:p w14:paraId="4822CEAC" w14:textId="77777777" w:rsidR="005A3131" w:rsidRPr="005A4589" w:rsidRDefault="005A3131" w:rsidP="00336D7A">
            <w:pPr>
              <w:tabs>
                <w:tab w:val="center" w:pos="1512"/>
              </w:tabs>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Pr>
                <w:rFonts w:cs="Times New Roman"/>
                <w:szCs w:val="22"/>
              </w:rPr>
              <w:t>Topic</w:t>
            </w:r>
          </w:p>
        </w:tc>
        <w:tc>
          <w:tcPr>
            <w:tcW w:w="3770" w:type="dxa"/>
          </w:tcPr>
          <w:p w14:paraId="7A5F7E43" w14:textId="77777777" w:rsidR="005A3131" w:rsidRPr="005A4589" w:rsidRDefault="005A3131" w:rsidP="00336D7A">
            <w:pPr>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sidRPr="005A4589">
              <w:rPr>
                <w:rFonts w:cs="Times New Roman"/>
                <w:szCs w:val="22"/>
              </w:rPr>
              <w:t>Exams, Quizzes, Postings, Activities</w:t>
            </w:r>
            <w:r>
              <w:rPr>
                <w:rFonts w:cs="Times New Roman"/>
                <w:szCs w:val="22"/>
              </w:rPr>
              <w:t>, Readings</w:t>
            </w:r>
          </w:p>
        </w:tc>
      </w:tr>
      <w:tr w:rsidR="005A3131" w:rsidRPr="005A4589" w14:paraId="5887D002" w14:textId="77777777" w:rsidTr="00770958">
        <w:trPr>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00"/>
          </w:tcPr>
          <w:p w14:paraId="04B1DC79" w14:textId="77777777" w:rsidR="00CF5572" w:rsidRDefault="00CF5572" w:rsidP="00CF5572">
            <w:pPr>
              <w:overflowPunct w:val="0"/>
              <w:autoSpaceDE w:val="0"/>
              <w:autoSpaceDN w:val="0"/>
              <w:adjustRightInd w:val="0"/>
              <w:textAlignment w:val="baseline"/>
              <w:rPr>
                <w:rFonts w:cs="Times New Roman"/>
                <w:b w:val="0"/>
                <w:bCs w:val="0"/>
                <w:sz w:val="22"/>
                <w:szCs w:val="22"/>
              </w:rPr>
            </w:pPr>
            <w:r w:rsidRPr="009E702D">
              <w:rPr>
                <w:rFonts w:cs="Times New Roman"/>
                <w:sz w:val="22"/>
                <w:szCs w:val="22"/>
              </w:rPr>
              <w:t xml:space="preserve">Mid-term Exam </w:t>
            </w:r>
          </w:p>
          <w:p w14:paraId="170E79E6" w14:textId="77777777" w:rsidR="00770958" w:rsidRDefault="00770958" w:rsidP="009E702D">
            <w:pPr>
              <w:rPr>
                <w:rFonts w:ascii="Cambria" w:hAnsi="Cambria"/>
                <w:b w:val="0"/>
                <w:bCs w:val="0"/>
                <w:sz w:val="22"/>
                <w:szCs w:val="22"/>
              </w:rPr>
            </w:pPr>
          </w:p>
          <w:p w14:paraId="5C3533D0" w14:textId="328913D1" w:rsidR="00770958" w:rsidRPr="00CF5572" w:rsidRDefault="00770958" w:rsidP="009E702D">
            <w:pPr>
              <w:rPr>
                <w:rFonts w:ascii="Cambria" w:hAnsi="Cambria"/>
                <w:sz w:val="22"/>
                <w:szCs w:val="22"/>
              </w:rPr>
            </w:pPr>
          </w:p>
        </w:tc>
        <w:tc>
          <w:tcPr>
            <w:tcW w:w="3240" w:type="dxa"/>
            <w:shd w:val="clear" w:color="auto" w:fill="FFFF00"/>
          </w:tcPr>
          <w:p w14:paraId="66DBAB0D" w14:textId="20FC9F9B" w:rsidR="00770958" w:rsidRDefault="00770958" w:rsidP="00A4252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9E702D">
              <w:rPr>
                <w:rFonts w:cs="Times New Roman"/>
                <w:b/>
                <w:bCs/>
                <w:sz w:val="22"/>
                <w:szCs w:val="22"/>
              </w:rPr>
              <w:t>Mid-term Exam</w:t>
            </w:r>
          </w:p>
          <w:p w14:paraId="0011A595" w14:textId="2C4A724B" w:rsidR="005A3131" w:rsidRPr="00770958" w:rsidRDefault="00770958" w:rsidP="00A4252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9E702D">
              <w:rPr>
                <w:rFonts w:cs="Times New Roman"/>
                <w:sz w:val="22"/>
                <w:szCs w:val="22"/>
              </w:rPr>
              <w:t xml:space="preserve">(available 9:00 am June </w:t>
            </w:r>
            <w:r w:rsidR="00A63761">
              <w:rPr>
                <w:rFonts w:cs="Times New Roman"/>
                <w:sz w:val="22"/>
                <w:szCs w:val="22"/>
              </w:rPr>
              <w:t>2</w:t>
            </w:r>
            <w:r w:rsidR="00A4252A">
              <w:rPr>
                <w:rFonts w:cs="Times New Roman"/>
                <w:sz w:val="22"/>
                <w:szCs w:val="22"/>
              </w:rPr>
              <w:t>4</w:t>
            </w:r>
            <w:r w:rsidRPr="009E702D">
              <w:rPr>
                <w:rFonts w:cs="Times New Roman"/>
                <w:sz w:val="22"/>
                <w:szCs w:val="22"/>
              </w:rPr>
              <w:t xml:space="preserve"> – 11:59 pm </w:t>
            </w:r>
            <w:r w:rsidR="00A63761">
              <w:rPr>
                <w:rFonts w:cs="Times New Roman"/>
                <w:sz w:val="22"/>
                <w:szCs w:val="22"/>
              </w:rPr>
              <w:t xml:space="preserve">July </w:t>
            </w:r>
            <w:r w:rsidR="00A4252A">
              <w:rPr>
                <w:rFonts w:cs="Times New Roman"/>
                <w:sz w:val="22"/>
                <w:szCs w:val="22"/>
              </w:rPr>
              <w:t>1</w:t>
            </w:r>
            <w:r w:rsidRPr="009E702D">
              <w:rPr>
                <w:rFonts w:cs="Times New Roman"/>
                <w:sz w:val="22"/>
                <w:szCs w:val="22"/>
              </w:rPr>
              <w:t>)</w:t>
            </w:r>
          </w:p>
        </w:tc>
        <w:tc>
          <w:tcPr>
            <w:tcW w:w="3770" w:type="dxa"/>
            <w:shd w:val="clear" w:color="auto" w:fill="FFFF00"/>
          </w:tcPr>
          <w:p w14:paraId="57296D21" w14:textId="77777777" w:rsidR="00770958" w:rsidRPr="009E702D" w:rsidRDefault="00770958" w:rsidP="00770958">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9E702D">
              <w:rPr>
                <w:rFonts w:cs="Times New Roman"/>
                <w:b/>
                <w:bCs/>
                <w:sz w:val="22"/>
                <w:szCs w:val="22"/>
              </w:rPr>
              <w:t xml:space="preserve">Mid-term Exam </w:t>
            </w:r>
          </w:p>
          <w:p w14:paraId="4009F1A3" w14:textId="62242DC4" w:rsidR="005A3131" w:rsidRPr="009E702D" w:rsidRDefault="00A63761" w:rsidP="00770958">
            <w:pPr>
              <w:cnfStyle w:val="000000000000" w:firstRow="0" w:lastRow="0" w:firstColumn="0" w:lastColumn="0" w:oddVBand="0" w:evenVBand="0" w:oddHBand="0" w:evenHBand="0" w:firstRowFirstColumn="0" w:firstRowLastColumn="0" w:lastRowFirstColumn="0" w:lastRowLastColumn="0"/>
              <w:rPr>
                <w:bCs/>
                <w:sz w:val="22"/>
                <w:szCs w:val="22"/>
              </w:rPr>
            </w:pPr>
            <w:r w:rsidRPr="009E702D">
              <w:rPr>
                <w:rFonts w:cs="Times New Roman"/>
                <w:sz w:val="22"/>
                <w:szCs w:val="22"/>
              </w:rPr>
              <w:t xml:space="preserve">(available 9:00 am June </w:t>
            </w:r>
            <w:r>
              <w:rPr>
                <w:rFonts w:cs="Times New Roman"/>
                <w:sz w:val="22"/>
                <w:szCs w:val="22"/>
              </w:rPr>
              <w:t>2</w:t>
            </w:r>
            <w:r w:rsidR="00A4252A">
              <w:rPr>
                <w:rFonts w:cs="Times New Roman"/>
                <w:sz w:val="22"/>
                <w:szCs w:val="22"/>
              </w:rPr>
              <w:t>4</w:t>
            </w:r>
            <w:r w:rsidRPr="009E702D">
              <w:rPr>
                <w:rFonts w:cs="Times New Roman"/>
                <w:sz w:val="22"/>
                <w:szCs w:val="22"/>
              </w:rPr>
              <w:t xml:space="preserve"> – 11:59 pm </w:t>
            </w:r>
            <w:r>
              <w:rPr>
                <w:rFonts w:cs="Times New Roman"/>
                <w:sz w:val="22"/>
                <w:szCs w:val="22"/>
              </w:rPr>
              <w:t xml:space="preserve">July </w:t>
            </w:r>
            <w:r w:rsidR="00A4252A">
              <w:rPr>
                <w:rFonts w:cs="Times New Roman"/>
                <w:sz w:val="22"/>
                <w:szCs w:val="22"/>
              </w:rPr>
              <w:t>1</w:t>
            </w:r>
            <w:r>
              <w:rPr>
                <w:rFonts w:cs="Times New Roman"/>
                <w:sz w:val="22"/>
                <w:szCs w:val="22"/>
              </w:rPr>
              <w:t>)</w:t>
            </w:r>
          </w:p>
        </w:tc>
      </w:tr>
      <w:tr w:rsidR="005A3131" w:rsidRPr="005A4589" w14:paraId="58A086FA" w14:textId="77777777" w:rsidTr="00336D7A">
        <w:trPr>
          <w:cnfStyle w:val="000000100000" w:firstRow="0" w:lastRow="0" w:firstColumn="0" w:lastColumn="0" w:oddVBand="0" w:evenVBand="0" w:oddHBand="1" w:evenHBand="0" w:firstRowFirstColumn="0" w:firstRowLastColumn="0" w:lastRowFirstColumn="0" w:lastRowLastColumn="0"/>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7B93587F" w14:textId="33E348CF" w:rsidR="009E702D" w:rsidRPr="002954E7" w:rsidRDefault="009E702D" w:rsidP="009E702D">
            <w:pPr>
              <w:rPr>
                <w:rFonts w:ascii="Cambria" w:hAnsi="Cambria"/>
                <w:b w:val="0"/>
                <w:sz w:val="22"/>
                <w:szCs w:val="22"/>
              </w:rPr>
            </w:pPr>
            <w:r w:rsidRPr="002954E7">
              <w:rPr>
                <w:rFonts w:ascii="Cambria" w:hAnsi="Cambria"/>
                <w:sz w:val="22"/>
                <w:szCs w:val="22"/>
              </w:rPr>
              <w:t xml:space="preserve">Learning Module </w:t>
            </w:r>
            <w:r w:rsidR="00770958">
              <w:rPr>
                <w:rFonts w:ascii="Cambria" w:hAnsi="Cambria"/>
                <w:sz w:val="22"/>
                <w:szCs w:val="22"/>
              </w:rPr>
              <w:t>7</w:t>
            </w:r>
          </w:p>
          <w:p w14:paraId="6D43C360" w14:textId="30583668" w:rsidR="005A3131" w:rsidRPr="009E702D" w:rsidRDefault="005A3131" w:rsidP="00336D7A">
            <w:pPr>
              <w:rPr>
                <w:rFonts w:ascii="Cambria" w:hAnsi="Cambria"/>
                <w:b w:val="0"/>
                <w:bCs w:val="0"/>
                <w:sz w:val="22"/>
                <w:szCs w:val="22"/>
              </w:rPr>
            </w:pPr>
          </w:p>
        </w:tc>
        <w:tc>
          <w:tcPr>
            <w:tcW w:w="3240" w:type="dxa"/>
            <w:shd w:val="clear" w:color="auto" w:fill="FFFFFF" w:themeFill="background1"/>
          </w:tcPr>
          <w:p w14:paraId="5BAB343B" w14:textId="780A9568" w:rsidR="005A3131" w:rsidRDefault="00770958" w:rsidP="00336D7A">
            <w:pPr>
              <w:pStyle w:val="ListParagraph"/>
              <w:tabs>
                <w:tab w:val="left" w:pos="-18"/>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9E702D">
              <w:rPr>
                <w:rFonts w:cs="Times New Roman"/>
                <w:szCs w:val="22"/>
              </w:rPr>
              <w:t>Sociolinguistics</w:t>
            </w:r>
          </w:p>
        </w:tc>
        <w:tc>
          <w:tcPr>
            <w:tcW w:w="3770" w:type="dxa"/>
            <w:shd w:val="clear" w:color="auto" w:fill="FFFFFF" w:themeFill="background1"/>
          </w:tcPr>
          <w:p w14:paraId="03A0F10B" w14:textId="77777777" w:rsidR="00770958" w:rsidRDefault="00770958" w:rsidP="00770958">
            <w:pPr>
              <w:cnfStyle w:val="000000100000" w:firstRow="0" w:lastRow="0" w:firstColumn="0" w:lastColumn="0" w:oddVBand="0" w:evenVBand="0" w:oddHBand="1" w:evenHBand="0" w:firstRowFirstColumn="0" w:firstRowLastColumn="0" w:lastRowFirstColumn="0" w:lastRowLastColumn="0"/>
              <w:rPr>
                <w:bCs/>
                <w:sz w:val="22"/>
                <w:szCs w:val="22"/>
              </w:rPr>
            </w:pPr>
            <w:r w:rsidRPr="00CF7C1D">
              <w:rPr>
                <w:bCs/>
                <w:sz w:val="22"/>
                <w:szCs w:val="22"/>
              </w:rPr>
              <w:t xml:space="preserve">FRH pp. </w:t>
            </w:r>
            <w:r>
              <w:rPr>
                <w:bCs/>
                <w:sz w:val="22"/>
                <w:szCs w:val="22"/>
              </w:rPr>
              <w:t>281 – 290</w:t>
            </w:r>
          </w:p>
          <w:p w14:paraId="51FFAD19" w14:textId="44891747" w:rsidR="005A3131" w:rsidRPr="00AA7BF9" w:rsidRDefault="00770958" w:rsidP="00A4252A">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BT pp. 103 – 113</w:t>
            </w:r>
          </w:p>
        </w:tc>
      </w:tr>
    </w:tbl>
    <w:p w14:paraId="753B1020" w14:textId="77777777" w:rsidR="008A30ED" w:rsidRDefault="008A30ED" w:rsidP="00AB6397">
      <w:pPr>
        <w:rPr>
          <w:rFonts w:cs="Times New Roman"/>
          <w:b/>
          <w:bCs/>
          <w:szCs w:val="22"/>
        </w:rPr>
      </w:pPr>
    </w:p>
    <w:tbl>
      <w:tblPr>
        <w:tblStyle w:val="GridTable4"/>
        <w:tblW w:w="0" w:type="auto"/>
        <w:tblLook w:val="0480" w:firstRow="0" w:lastRow="0" w:firstColumn="1" w:lastColumn="0" w:noHBand="0" w:noVBand="1"/>
      </w:tblPr>
      <w:tblGrid>
        <w:gridCol w:w="2330"/>
        <w:gridCol w:w="3240"/>
        <w:gridCol w:w="3770"/>
      </w:tblGrid>
      <w:tr w:rsidR="005A3131" w:rsidRPr="005A4589" w14:paraId="2130AFE4" w14:textId="77777777" w:rsidTr="00336D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0" w:type="dxa"/>
          </w:tcPr>
          <w:p w14:paraId="4B77BF16" w14:textId="77777777" w:rsidR="005A3131" w:rsidRDefault="00EC40E3" w:rsidP="00336D7A">
            <w:pPr>
              <w:jc w:val="center"/>
              <w:rPr>
                <w:rFonts w:cs="Times New Roman"/>
                <w:b w:val="0"/>
                <w:bCs w:val="0"/>
                <w:szCs w:val="22"/>
              </w:rPr>
            </w:pPr>
            <w:r>
              <w:rPr>
                <w:rFonts w:cs="Times New Roman"/>
                <w:szCs w:val="22"/>
              </w:rPr>
              <w:t>Week Six</w:t>
            </w:r>
          </w:p>
          <w:p w14:paraId="46C5A447" w14:textId="2D710341" w:rsidR="00EC40E3" w:rsidRPr="005A4589" w:rsidRDefault="00EC40E3" w:rsidP="00336D7A">
            <w:pPr>
              <w:jc w:val="center"/>
              <w:rPr>
                <w:rFonts w:cs="Times New Roman"/>
                <w:b w:val="0"/>
                <w:szCs w:val="22"/>
              </w:rPr>
            </w:pPr>
            <w:r>
              <w:rPr>
                <w:rFonts w:cs="Times New Roman"/>
                <w:szCs w:val="22"/>
              </w:rPr>
              <w:t xml:space="preserve">July 1 – July 8 </w:t>
            </w:r>
          </w:p>
        </w:tc>
        <w:tc>
          <w:tcPr>
            <w:tcW w:w="3240" w:type="dxa"/>
          </w:tcPr>
          <w:p w14:paraId="273C2185" w14:textId="77777777" w:rsidR="005A3131" w:rsidRPr="005A4589" w:rsidRDefault="005A3131" w:rsidP="00336D7A">
            <w:pPr>
              <w:tabs>
                <w:tab w:val="center" w:pos="1512"/>
              </w:tabs>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Pr>
                <w:rFonts w:cs="Times New Roman"/>
                <w:szCs w:val="22"/>
              </w:rPr>
              <w:t>Topic</w:t>
            </w:r>
          </w:p>
        </w:tc>
        <w:tc>
          <w:tcPr>
            <w:tcW w:w="3770" w:type="dxa"/>
          </w:tcPr>
          <w:p w14:paraId="48DEAA1B" w14:textId="77777777" w:rsidR="005A3131" w:rsidRPr="005A4589" w:rsidRDefault="005A3131" w:rsidP="00336D7A">
            <w:pPr>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sidRPr="005A4589">
              <w:rPr>
                <w:rFonts w:cs="Times New Roman"/>
                <w:szCs w:val="22"/>
              </w:rPr>
              <w:t>Exams, Quizzes, Postings, Activities</w:t>
            </w:r>
            <w:r>
              <w:rPr>
                <w:rFonts w:cs="Times New Roman"/>
                <w:szCs w:val="22"/>
              </w:rPr>
              <w:t>, Readings</w:t>
            </w:r>
          </w:p>
        </w:tc>
      </w:tr>
      <w:tr w:rsidR="005A3131" w:rsidRPr="005A4589" w14:paraId="7A1A713D" w14:textId="77777777" w:rsidTr="00336D7A">
        <w:trPr>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05E21C02" w14:textId="7AEA458B" w:rsidR="00AA7BF9" w:rsidRPr="00AA7BF9" w:rsidRDefault="00AA7BF9" w:rsidP="00AA7BF9">
            <w:pPr>
              <w:rPr>
                <w:rFonts w:cs="Times New Roman"/>
                <w:b w:val="0"/>
                <w:bCs w:val="0"/>
                <w:sz w:val="22"/>
                <w:szCs w:val="22"/>
              </w:rPr>
            </w:pPr>
            <w:r w:rsidRPr="00AA7BF9">
              <w:rPr>
                <w:rFonts w:cs="Times New Roman"/>
                <w:b w:val="0"/>
                <w:bCs w:val="0"/>
                <w:sz w:val="22"/>
                <w:szCs w:val="22"/>
              </w:rPr>
              <w:t xml:space="preserve">Learning Module </w:t>
            </w:r>
            <w:r w:rsidR="00770958">
              <w:rPr>
                <w:rFonts w:cs="Times New Roman"/>
                <w:b w:val="0"/>
                <w:bCs w:val="0"/>
                <w:sz w:val="22"/>
                <w:szCs w:val="22"/>
              </w:rPr>
              <w:t>8</w:t>
            </w:r>
            <w:r w:rsidRPr="00AA7BF9">
              <w:rPr>
                <w:rFonts w:cs="Times New Roman"/>
                <w:b w:val="0"/>
                <w:bCs w:val="0"/>
                <w:sz w:val="22"/>
                <w:szCs w:val="22"/>
              </w:rPr>
              <w:t xml:space="preserve">  </w:t>
            </w:r>
          </w:p>
          <w:p w14:paraId="35B90196" w14:textId="432C12DE" w:rsidR="005A3131" w:rsidRPr="005A4589" w:rsidRDefault="005A3131" w:rsidP="00AA7BF9">
            <w:pPr>
              <w:rPr>
                <w:rFonts w:cs="Times New Roman"/>
                <w:b w:val="0"/>
                <w:szCs w:val="22"/>
              </w:rPr>
            </w:pPr>
          </w:p>
        </w:tc>
        <w:tc>
          <w:tcPr>
            <w:tcW w:w="3240" w:type="dxa"/>
            <w:shd w:val="clear" w:color="auto" w:fill="FFFFFF" w:themeFill="background1"/>
          </w:tcPr>
          <w:p w14:paraId="157E9D07" w14:textId="6BDC6C04" w:rsidR="005A3131" w:rsidRPr="005A4589" w:rsidRDefault="00770958" w:rsidP="00336D7A">
            <w:pPr>
              <w:pStyle w:val="ListParagraph"/>
              <w:tabs>
                <w:tab w:val="left" w:pos="-18"/>
              </w:tabs>
              <w:ind w:left="0"/>
              <w:jc w:val="center"/>
              <w:cnfStyle w:val="000000000000" w:firstRow="0" w:lastRow="0" w:firstColumn="0" w:lastColumn="0" w:oddVBand="0" w:evenVBand="0" w:oddHBand="0" w:evenHBand="0" w:firstRowFirstColumn="0" w:firstRowLastColumn="0" w:lastRowFirstColumn="0" w:lastRowLastColumn="0"/>
              <w:rPr>
                <w:rFonts w:cs="Times New Roman"/>
                <w:b/>
                <w:bCs/>
                <w:szCs w:val="22"/>
              </w:rPr>
            </w:pPr>
            <w:r>
              <w:rPr>
                <w:sz w:val="22"/>
                <w:szCs w:val="22"/>
              </w:rPr>
              <w:t>Sociolinguistics</w:t>
            </w:r>
          </w:p>
        </w:tc>
        <w:tc>
          <w:tcPr>
            <w:tcW w:w="3770" w:type="dxa"/>
            <w:shd w:val="clear" w:color="auto" w:fill="FFFFFF" w:themeFill="background1"/>
          </w:tcPr>
          <w:p w14:paraId="3AD2C6F0" w14:textId="77777777" w:rsidR="00770958" w:rsidRPr="002E133D" w:rsidRDefault="00770958" w:rsidP="00770958">
            <w:pPr>
              <w:cnfStyle w:val="000000000000" w:firstRow="0" w:lastRow="0" w:firstColumn="0" w:lastColumn="0" w:oddVBand="0" w:evenVBand="0" w:oddHBand="0" w:evenHBand="0" w:firstRowFirstColumn="0" w:firstRowLastColumn="0" w:lastRowFirstColumn="0" w:lastRowLastColumn="0"/>
              <w:rPr>
                <w:bCs/>
                <w:sz w:val="22"/>
                <w:szCs w:val="22"/>
              </w:rPr>
            </w:pPr>
            <w:r w:rsidRPr="002E133D">
              <w:rPr>
                <w:bCs/>
                <w:sz w:val="22"/>
                <w:szCs w:val="22"/>
              </w:rPr>
              <w:t>FRH pp. 291-298; 308-311</w:t>
            </w:r>
          </w:p>
          <w:p w14:paraId="4326ACBF" w14:textId="77777777" w:rsidR="00770958" w:rsidRPr="002E133D" w:rsidRDefault="00770958" w:rsidP="00770958">
            <w:pPr>
              <w:cnfStyle w:val="000000000000" w:firstRow="0" w:lastRow="0" w:firstColumn="0" w:lastColumn="0" w:oddVBand="0" w:evenVBand="0" w:oddHBand="0" w:evenHBand="0" w:firstRowFirstColumn="0" w:firstRowLastColumn="0" w:lastRowFirstColumn="0" w:lastRowLastColumn="0"/>
              <w:rPr>
                <w:bCs/>
                <w:sz w:val="22"/>
                <w:szCs w:val="22"/>
              </w:rPr>
            </w:pPr>
            <w:r w:rsidRPr="002E133D">
              <w:rPr>
                <w:bCs/>
                <w:sz w:val="22"/>
                <w:szCs w:val="22"/>
              </w:rPr>
              <w:t>BT pp. 41 – 49</w:t>
            </w:r>
          </w:p>
          <w:p w14:paraId="3DBDE0C5" w14:textId="5C48BE18" w:rsidR="00770958" w:rsidRPr="002E133D" w:rsidRDefault="00770958" w:rsidP="00770958">
            <w:pPr>
              <w:cnfStyle w:val="000000000000" w:firstRow="0" w:lastRow="0" w:firstColumn="0" w:lastColumn="0" w:oddVBand="0" w:evenVBand="0" w:oddHBand="0" w:evenHBand="0" w:firstRowFirstColumn="0" w:firstRowLastColumn="0" w:lastRowFirstColumn="0" w:lastRowLastColumn="0"/>
              <w:rPr>
                <w:b/>
                <w:sz w:val="22"/>
                <w:szCs w:val="22"/>
                <w:highlight w:val="yellow"/>
              </w:rPr>
            </w:pPr>
            <w:r w:rsidRPr="002E133D">
              <w:rPr>
                <w:b/>
                <w:sz w:val="22"/>
                <w:szCs w:val="22"/>
                <w:highlight w:val="yellow"/>
              </w:rPr>
              <w:t xml:space="preserve">HW 7 due 11:59 pm July </w:t>
            </w:r>
            <w:r w:rsidR="00A4252A">
              <w:rPr>
                <w:b/>
                <w:sz w:val="22"/>
                <w:szCs w:val="22"/>
                <w:highlight w:val="yellow"/>
              </w:rPr>
              <w:t>8</w:t>
            </w:r>
          </w:p>
          <w:p w14:paraId="3864C70D" w14:textId="77777777" w:rsidR="00770958" w:rsidRPr="00AA7BF9" w:rsidRDefault="00770958" w:rsidP="00770958">
            <w:pPr>
              <w:pStyle w:val="ListParagraph"/>
              <w:numPr>
                <w:ilvl w:val="0"/>
                <w:numId w:val="12"/>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b/>
                <w:sz w:val="22"/>
                <w:szCs w:val="22"/>
              </w:rPr>
            </w:pPr>
            <w:r w:rsidRPr="002E133D">
              <w:rPr>
                <w:b/>
                <w:sz w:val="22"/>
                <w:szCs w:val="22"/>
                <w:highlight w:val="yellow"/>
              </w:rPr>
              <w:t xml:space="preserve"> Exercise #5 p. 320</w:t>
            </w:r>
          </w:p>
          <w:p w14:paraId="0D34FD44" w14:textId="77777777" w:rsidR="00770958" w:rsidRPr="00AA7BF9" w:rsidRDefault="00770958" w:rsidP="00770958">
            <w:pPr>
              <w:pStyle w:val="ListParagraph"/>
              <w:numPr>
                <w:ilvl w:val="0"/>
                <w:numId w:val="12"/>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bCs/>
                <w:sz w:val="22"/>
                <w:szCs w:val="22"/>
              </w:rPr>
            </w:pPr>
            <w:r w:rsidRPr="002E133D">
              <w:rPr>
                <w:b/>
                <w:sz w:val="22"/>
                <w:szCs w:val="22"/>
                <w:highlight w:val="yellow"/>
              </w:rPr>
              <w:t xml:space="preserve"> Exercise #23 p. 325 FRH</w:t>
            </w:r>
          </w:p>
          <w:p w14:paraId="355ADE99" w14:textId="239CBB5A" w:rsidR="005A3131" w:rsidRPr="00A1689C" w:rsidRDefault="00770958" w:rsidP="00770958">
            <w:pPr>
              <w:tabs>
                <w:tab w:val="left" w:pos="1230"/>
              </w:tabs>
              <w:overflowPunct w:val="0"/>
              <w:autoSpaceDE w:val="0"/>
              <w:autoSpaceDN w:val="0"/>
              <w:adjustRightInd w:val="0"/>
              <w:ind w:left="-14"/>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AA7BF9">
              <w:rPr>
                <w:b/>
                <w:sz w:val="22"/>
                <w:szCs w:val="22"/>
                <w:highlight w:val="yellow"/>
              </w:rPr>
              <w:t>QUIZ 3 due 11:59 pm Jul</w:t>
            </w:r>
            <w:r w:rsidRPr="00770958">
              <w:rPr>
                <w:b/>
                <w:sz w:val="22"/>
                <w:szCs w:val="22"/>
                <w:highlight w:val="yellow"/>
                <w:shd w:val="clear" w:color="auto" w:fill="FFFF00"/>
              </w:rPr>
              <w:t xml:space="preserve">y </w:t>
            </w:r>
            <w:r w:rsidR="00A4252A">
              <w:rPr>
                <w:b/>
                <w:sz w:val="22"/>
                <w:szCs w:val="22"/>
                <w:shd w:val="clear" w:color="auto" w:fill="FFFF00"/>
              </w:rPr>
              <w:t>8</w:t>
            </w:r>
          </w:p>
        </w:tc>
      </w:tr>
      <w:tr w:rsidR="00770958" w:rsidRPr="005A4589" w14:paraId="35BF6995" w14:textId="77777777" w:rsidTr="00336D7A">
        <w:trPr>
          <w:cnfStyle w:val="000000100000" w:firstRow="0" w:lastRow="0" w:firstColumn="0" w:lastColumn="0" w:oddVBand="0" w:evenVBand="0" w:oddHBand="1" w:evenHBand="0" w:firstRowFirstColumn="0" w:firstRowLastColumn="0" w:lastRowFirstColumn="0" w:lastRowLastColumn="0"/>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11DB69A9" w14:textId="77777777" w:rsidR="00A15F0C" w:rsidRDefault="00770958" w:rsidP="00770958">
            <w:pPr>
              <w:rPr>
                <w:rFonts w:cs="Times New Roman"/>
                <w:sz w:val="22"/>
                <w:szCs w:val="22"/>
              </w:rPr>
            </w:pPr>
            <w:r w:rsidRPr="00AA7BF9">
              <w:rPr>
                <w:rFonts w:cs="Times New Roman"/>
                <w:b w:val="0"/>
                <w:bCs w:val="0"/>
                <w:sz w:val="22"/>
                <w:szCs w:val="22"/>
              </w:rPr>
              <w:t xml:space="preserve">Learning Module </w:t>
            </w:r>
            <w:r>
              <w:rPr>
                <w:rFonts w:cs="Times New Roman"/>
                <w:b w:val="0"/>
                <w:bCs w:val="0"/>
                <w:sz w:val="22"/>
                <w:szCs w:val="22"/>
              </w:rPr>
              <w:t>9</w:t>
            </w:r>
          </w:p>
          <w:p w14:paraId="412BB82E" w14:textId="77777777" w:rsidR="00770958" w:rsidRDefault="00770958" w:rsidP="00A15F0C">
            <w:pPr>
              <w:rPr>
                <w:rFonts w:cs="Times New Roman"/>
                <w:sz w:val="22"/>
                <w:szCs w:val="22"/>
              </w:rPr>
            </w:pPr>
          </w:p>
          <w:p w14:paraId="1B25FFF5" w14:textId="77777777" w:rsidR="00A15F0C" w:rsidRDefault="00A15F0C" w:rsidP="00A15F0C">
            <w:pPr>
              <w:rPr>
                <w:rFonts w:cs="Times New Roman"/>
                <w:b w:val="0"/>
                <w:bCs w:val="0"/>
                <w:szCs w:val="22"/>
              </w:rPr>
            </w:pPr>
          </w:p>
          <w:p w14:paraId="706B5EEA" w14:textId="77777777" w:rsidR="00A15F0C" w:rsidRDefault="00A15F0C" w:rsidP="00A15F0C">
            <w:pPr>
              <w:rPr>
                <w:rFonts w:cs="Times New Roman"/>
                <w:b w:val="0"/>
                <w:bCs w:val="0"/>
                <w:szCs w:val="22"/>
              </w:rPr>
            </w:pPr>
          </w:p>
          <w:p w14:paraId="6377334F" w14:textId="0CDC9562" w:rsidR="00A15F0C" w:rsidRPr="005A4589" w:rsidRDefault="00A15F0C" w:rsidP="00A15F0C">
            <w:pPr>
              <w:rPr>
                <w:rFonts w:cs="Times New Roman"/>
                <w:szCs w:val="22"/>
              </w:rPr>
            </w:pPr>
          </w:p>
        </w:tc>
        <w:tc>
          <w:tcPr>
            <w:tcW w:w="3240" w:type="dxa"/>
            <w:shd w:val="clear" w:color="auto" w:fill="FFFFFF" w:themeFill="background1"/>
          </w:tcPr>
          <w:p w14:paraId="6EF84B2B" w14:textId="161A8626" w:rsidR="00770958" w:rsidRDefault="00770958" w:rsidP="00770958">
            <w:pPr>
              <w:pStyle w:val="ListParagraph"/>
              <w:tabs>
                <w:tab w:val="left" w:pos="-18"/>
              </w:tabs>
              <w:ind w:left="0"/>
              <w:jc w:val="center"/>
              <w:cnfStyle w:val="000000100000" w:firstRow="0" w:lastRow="0" w:firstColumn="0" w:lastColumn="0" w:oddVBand="0" w:evenVBand="0" w:oddHBand="1" w:evenHBand="0" w:firstRowFirstColumn="0" w:firstRowLastColumn="0" w:lastRowFirstColumn="0" w:lastRowLastColumn="0"/>
              <w:rPr>
                <w:sz w:val="22"/>
                <w:szCs w:val="22"/>
              </w:rPr>
            </w:pPr>
            <w:r w:rsidRPr="002E133D">
              <w:rPr>
                <w:sz w:val="22"/>
                <w:szCs w:val="22"/>
              </w:rPr>
              <w:t>History of English and Language Change</w:t>
            </w:r>
          </w:p>
        </w:tc>
        <w:tc>
          <w:tcPr>
            <w:tcW w:w="3770" w:type="dxa"/>
            <w:shd w:val="clear" w:color="auto" w:fill="FFFFFF" w:themeFill="background1"/>
          </w:tcPr>
          <w:p w14:paraId="6B81C15D" w14:textId="77777777" w:rsidR="00770958" w:rsidRDefault="00770958" w:rsidP="00770958">
            <w:pPr>
              <w:ind w:left="6"/>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FRH pp. 326-333; 337 – 346; 365 – 373</w:t>
            </w:r>
          </w:p>
          <w:p w14:paraId="466898EC" w14:textId="6BE407BD" w:rsidR="00770958" w:rsidRPr="00AA7BF9" w:rsidRDefault="00770958" w:rsidP="00770958">
            <w:pPr>
              <w:cnfStyle w:val="000000100000" w:firstRow="0" w:lastRow="0" w:firstColumn="0" w:lastColumn="0" w:oddVBand="0" w:evenVBand="0" w:oddHBand="1" w:evenHBand="0" w:firstRowFirstColumn="0" w:firstRowLastColumn="0" w:lastRowFirstColumn="0" w:lastRowLastColumn="0"/>
              <w:rPr>
                <w:sz w:val="22"/>
                <w:szCs w:val="22"/>
              </w:rPr>
            </w:pPr>
            <w:r w:rsidRPr="002E133D">
              <w:rPr>
                <w:sz w:val="22"/>
                <w:szCs w:val="22"/>
              </w:rPr>
              <w:t>BT pp. 66 - 76</w:t>
            </w:r>
          </w:p>
        </w:tc>
      </w:tr>
      <w:tr w:rsidR="005A3131" w:rsidRPr="005A4589" w14:paraId="1C8C2FE5" w14:textId="77777777" w:rsidTr="00A4252A">
        <w:trPr>
          <w:cantSplit/>
        </w:trPr>
        <w:tc>
          <w:tcPr>
            <w:cnfStyle w:val="001000000000" w:firstRow="0" w:lastRow="0" w:firstColumn="1" w:lastColumn="0" w:oddVBand="0" w:evenVBand="0" w:oddHBand="0" w:evenHBand="0" w:firstRowFirstColumn="0" w:firstRowLastColumn="0" w:lastRowFirstColumn="0" w:lastRowLastColumn="0"/>
            <w:tcW w:w="2330" w:type="dxa"/>
            <w:shd w:val="clear" w:color="auto" w:fill="BFBFBF" w:themeFill="background1" w:themeFillShade="BF"/>
          </w:tcPr>
          <w:p w14:paraId="1B408FB3" w14:textId="77777777" w:rsidR="005A3131" w:rsidRDefault="00EC40E3" w:rsidP="00336D7A">
            <w:pPr>
              <w:jc w:val="center"/>
              <w:rPr>
                <w:rFonts w:cs="Times New Roman"/>
                <w:b w:val="0"/>
                <w:bCs w:val="0"/>
                <w:szCs w:val="22"/>
              </w:rPr>
            </w:pPr>
            <w:r>
              <w:rPr>
                <w:rFonts w:cs="Times New Roman"/>
                <w:szCs w:val="22"/>
              </w:rPr>
              <w:lastRenderedPageBreak/>
              <w:t>Week Seven</w:t>
            </w:r>
          </w:p>
          <w:p w14:paraId="79A6D247" w14:textId="70A8713C" w:rsidR="00EC40E3" w:rsidRPr="005A4589" w:rsidRDefault="00EC40E3" w:rsidP="00336D7A">
            <w:pPr>
              <w:jc w:val="center"/>
              <w:rPr>
                <w:rFonts w:cs="Times New Roman"/>
                <w:b w:val="0"/>
                <w:szCs w:val="22"/>
              </w:rPr>
            </w:pPr>
            <w:r>
              <w:rPr>
                <w:rFonts w:cs="Times New Roman"/>
                <w:szCs w:val="22"/>
              </w:rPr>
              <w:t>July 8 – July 15</w:t>
            </w:r>
          </w:p>
        </w:tc>
        <w:tc>
          <w:tcPr>
            <w:tcW w:w="3240" w:type="dxa"/>
            <w:shd w:val="clear" w:color="auto" w:fill="BFBFBF" w:themeFill="background1" w:themeFillShade="BF"/>
          </w:tcPr>
          <w:p w14:paraId="0FDDE681" w14:textId="77777777" w:rsidR="005A3131" w:rsidRPr="005A4589" w:rsidRDefault="005A3131" w:rsidP="00336D7A">
            <w:pPr>
              <w:tabs>
                <w:tab w:val="center" w:pos="1512"/>
              </w:tabs>
              <w:jc w:val="center"/>
              <w:cnfStyle w:val="000000000000" w:firstRow="0" w:lastRow="0" w:firstColumn="0" w:lastColumn="0" w:oddVBand="0" w:evenVBand="0" w:oddHBand="0" w:evenHBand="0" w:firstRowFirstColumn="0" w:firstRowLastColumn="0" w:lastRowFirstColumn="0" w:lastRowLastColumn="0"/>
              <w:rPr>
                <w:rFonts w:cs="Times New Roman"/>
                <w:b/>
                <w:szCs w:val="22"/>
              </w:rPr>
            </w:pPr>
            <w:r>
              <w:rPr>
                <w:rFonts w:cs="Times New Roman"/>
                <w:szCs w:val="22"/>
              </w:rPr>
              <w:t>Topic</w:t>
            </w:r>
          </w:p>
        </w:tc>
        <w:tc>
          <w:tcPr>
            <w:tcW w:w="3770" w:type="dxa"/>
            <w:shd w:val="clear" w:color="auto" w:fill="BFBFBF" w:themeFill="background1" w:themeFillShade="BF"/>
          </w:tcPr>
          <w:p w14:paraId="4EE0AE51" w14:textId="77777777" w:rsidR="005A3131" w:rsidRPr="005A4589" w:rsidRDefault="005A3131" w:rsidP="00336D7A">
            <w:pPr>
              <w:jc w:val="center"/>
              <w:cnfStyle w:val="000000000000" w:firstRow="0" w:lastRow="0" w:firstColumn="0" w:lastColumn="0" w:oddVBand="0" w:evenVBand="0" w:oddHBand="0" w:evenHBand="0" w:firstRowFirstColumn="0" w:firstRowLastColumn="0" w:lastRowFirstColumn="0" w:lastRowLastColumn="0"/>
              <w:rPr>
                <w:rFonts w:cs="Times New Roman"/>
                <w:b/>
                <w:szCs w:val="22"/>
              </w:rPr>
            </w:pPr>
            <w:r w:rsidRPr="005A4589">
              <w:rPr>
                <w:rFonts w:cs="Times New Roman"/>
                <w:szCs w:val="22"/>
              </w:rPr>
              <w:t>Exams, Quizzes, Postings, Activities</w:t>
            </w:r>
            <w:r>
              <w:rPr>
                <w:rFonts w:cs="Times New Roman"/>
                <w:szCs w:val="22"/>
              </w:rPr>
              <w:t>, Readings</w:t>
            </w:r>
          </w:p>
        </w:tc>
      </w:tr>
      <w:tr w:rsidR="005A3131" w:rsidRPr="005A4589" w14:paraId="79C2E990" w14:textId="77777777" w:rsidTr="00336D7A">
        <w:trPr>
          <w:cnfStyle w:val="000000100000" w:firstRow="0" w:lastRow="0" w:firstColumn="0" w:lastColumn="0" w:oddVBand="0" w:evenVBand="0" w:oddHBand="1" w:evenHBand="0" w:firstRowFirstColumn="0" w:firstRowLastColumn="0" w:lastRowFirstColumn="0" w:lastRowLastColumn="0"/>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67A84190" w14:textId="0AE4E2E1" w:rsidR="00AA7BF9" w:rsidRDefault="00AA7BF9" w:rsidP="00AA7BF9">
            <w:pPr>
              <w:rPr>
                <w:rFonts w:cs="Times New Roman"/>
                <w:sz w:val="22"/>
                <w:szCs w:val="22"/>
              </w:rPr>
            </w:pPr>
            <w:r w:rsidRPr="00AA7BF9">
              <w:rPr>
                <w:rFonts w:cs="Times New Roman"/>
                <w:b w:val="0"/>
                <w:bCs w:val="0"/>
                <w:sz w:val="22"/>
                <w:szCs w:val="22"/>
              </w:rPr>
              <w:t>Learning Module 1</w:t>
            </w:r>
            <w:r w:rsidR="00770958">
              <w:rPr>
                <w:rFonts w:cs="Times New Roman"/>
                <w:b w:val="0"/>
                <w:bCs w:val="0"/>
                <w:sz w:val="22"/>
                <w:szCs w:val="22"/>
              </w:rPr>
              <w:t>0</w:t>
            </w:r>
          </w:p>
          <w:p w14:paraId="7A68D4A7" w14:textId="6E36473B" w:rsidR="005A3131" w:rsidRPr="005A4589" w:rsidRDefault="00A15F0C" w:rsidP="00A15F0C">
            <w:pPr>
              <w:rPr>
                <w:rFonts w:cs="Times New Roman"/>
                <w:b w:val="0"/>
                <w:szCs w:val="22"/>
              </w:rPr>
            </w:pPr>
            <w:r w:rsidRPr="00A15F0C">
              <w:rPr>
                <w:rFonts w:cs="Times New Roman"/>
                <w:b w:val="0"/>
                <w:bCs w:val="0"/>
                <w:sz w:val="22"/>
                <w:szCs w:val="22"/>
                <w:highlight w:val="yellow"/>
              </w:rPr>
              <w:t xml:space="preserve">*Last day to withdraw without academic penalty </w:t>
            </w:r>
            <w:r w:rsidR="00650BAC">
              <w:rPr>
                <w:rFonts w:cs="Times New Roman"/>
                <w:b w:val="0"/>
                <w:bCs w:val="0"/>
                <w:sz w:val="22"/>
                <w:szCs w:val="22"/>
                <w:highlight w:val="yellow"/>
              </w:rPr>
              <w:t>is</w:t>
            </w:r>
            <w:r w:rsidRPr="00A15F0C">
              <w:rPr>
                <w:rFonts w:cs="Times New Roman"/>
                <w:b w:val="0"/>
                <w:bCs w:val="0"/>
                <w:sz w:val="22"/>
                <w:szCs w:val="22"/>
                <w:highlight w:val="yellow"/>
              </w:rPr>
              <w:t xml:space="preserve"> </w:t>
            </w:r>
            <w:r w:rsidRPr="00650BAC">
              <w:rPr>
                <w:rFonts w:cs="Times New Roman"/>
                <w:b w:val="0"/>
                <w:bCs w:val="0"/>
                <w:sz w:val="22"/>
                <w:szCs w:val="22"/>
                <w:highlight w:val="yellow"/>
              </w:rPr>
              <w:t>July</w:t>
            </w:r>
            <w:r w:rsidR="00650BAC" w:rsidRPr="00650BAC">
              <w:rPr>
                <w:rFonts w:cs="Times New Roman"/>
                <w:b w:val="0"/>
                <w:bCs w:val="0"/>
                <w:sz w:val="22"/>
                <w:szCs w:val="22"/>
                <w:highlight w:val="yellow"/>
              </w:rPr>
              <w:t xml:space="preserve"> 9</w:t>
            </w:r>
            <w:r>
              <w:rPr>
                <w:rFonts w:cs="Times New Roman"/>
                <w:b w:val="0"/>
                <w:bCs w:val="0"/>
                <w:sz w:val="22"/>
                <w:szCs w:val="22"/>
              </w:rPr>
              <w:t xml:space="preserve"> </w:t>
            </w:r>
            <w:r w:rsidRPr="00AA7BF9">
              <w:rPr>
                <w:rFonts w:cs="Times New Roman"/>
                <w:b w:val="0"/>
                <w:bCs w:val="0"/>
                <w:sz w:val="22"/>
                <w:szCs w:val="22"/>
              </w:rPr>
              <w:t xml:space="preserve">  </w:t>
            </w:r>
          </w:p>
        </w:tc>
        <w:tc>
          <w:tcPr>
            <w:tcW w:w="3240" w:type="dxa"/>
            <w:shd w:val="clear" w:color="auto" w:fill="FFFFFF" w:themeFill="background1"/>
          </w:tcPr>
          <w:p w14:paraId="22B30E65" w14:textId="0193749E" w:rsidR="005A3131" w:rsidRPr="005A4589" w:rsidRDefault="00770958" w:rsidP="00336D7A">
            <w:pPr>
              <w:pStyle w:val="ListParagraph"/>
              <w:tabs>
                <w:tab w:val="left" w:pos="-18"/>
              </w:tabs>
              <w:ind w:left="0"/>
              <w:jc w:val="center"/>
              <w:cnfStyle w:val="000000100000" w:firstRow="0" w:lastRow="0" w:firstColumn="0" w:lastColumn="0" w:oddVBand="0" w:evenVBand="0" w:oddHBand="1" w:evenHBand="0" w:firstRowFirstColumn="0" w:firstRowLastColumn="0" w:lastRowFirstColumn="0" w:lastRowLastColumn="0"/>
              <w:rPr>
                <w:rFonts w:cs="Times New Roman"/>
                <w:b/>
                <w:bCs/>
                <w:szCs w:val="22"/>
              </w:rPr>
            </w:pPr>
            <w:r w:rsidRPr="002E133D">
              <w:rPr>
                <w:bCs/>
                <w:sz w:val="22"/>
                <w:szCs w:val="22"/>
              </w:rPr>
              <w:t>Language Acquisition</w:t>
            </w:r>
          </w:p>
        </w:tc>
        <w:tc>
          <w:tcPr>
            <w:tcW w:w="3770" w:type="dxa"/>
            <w:shd w:val="clear" w:color="auto" w:fill="FFFFFF" w:themeFill="background1"/>
          </w:tcPr>
          <w:p w14:paraId="1EE8B70F" w14:textId="77777777" w:rsidR="00770958" w:rsidRDefault="00770958" w:rsidP="0077095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FRH pp. 383-402</w:t>
            </w:r>
          </w:p>
          <w:p w14:paraId="4A3BF8C1" w14:textId="60C3798A" w:rsidR="005A3131" w:rsidRPr="00A1689C" w:rsidRDefault="00770958" w:rsidP="00770958">
            <w:pPr>
              <w:overflowPunct w:val="0"/>
              <w:autoSpaceDE w:val="0"/>
              <w:autoSpaceDN w:val="0"/>
              <w:adjustRightInd w:val="0"/>
              <w:ind w:left="-14"/>
              <w:textAlignment w:val="baseline"/>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BT pp. 50 – 57</w:t>
            </w:r>
          </w:p>
        </w:tc>
      </w:tr>
      <w:tr w:rsidR="005A3131" w:rsidRPr="005A4589" w14:paraId="79E17EFC" w14:textId="77777777" w:rsidTr="00336D7A">
        <w:trPr>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701228E9" w14:textId="54D4E045" w:rsidR="00AA7BF9" w:rsidRPr="00AA7BF9" w:rsidRDefault="00AA7BF9" w:rsidP="00AA7BF9">
            <w:pPr>
              <w:rPr>
                <w:rFonts w:cs="Times New Roman"/>
                <w:b w:val="0"/>
                <w:bCs w:val="0"/>
                <w:sz w:val="22"/>
                <w:szCs w:val="22"/>
              </w:rPr>
            </w:pPr>
            <w:r w:rsidRPr="00AA7BF9">
              <w:rPr>
                <w:rFonts w:cs="Times New Roman"/>
                <w:b w:val="0"/>
                <w:bCs w:val="0"/>
                <w:sz w:val="22"/>
                <w:szCs w:val="22"/>
              </w:rPr>
              <w:t>Learning Module 1</w:t>
            </w:r>
            <w:r w:rsidR="00770958">
              <w:rPr>
                <w:rFonts w:cs="Times New Roman"/>
                <w:b w:val="0"/>
                <w:bCs w:val="0"/>
                <w:sz w:val="22"/>
                <w:szCs w:val="22"/>
              </w:rPr>
              <w:t>1</w:t>
            </w:r>
          </w:p>
          <w:p w14:paraId="45873744" w14:textId="2A680C2D" w:rsidR="005A3131" w:rsidRPr="005A4589" w:rsidRDefault="005A3131" w:rsidP="00AA7BF9">
            <w:pPr>
              <w:rPr>
                <w:rFonts w:cs="Times New Roman"/>
                <w:szCs w:val="22"/>
              </w:rPr>
            </w:pPr>
          </w:p>
        </w:tc>
        <w:tc>
          <w:tcPr>
            <w:tcW w:w="3240" w:type="dxa"/>
            <w:shd w:val="clear" w:color="auto" w:fill="FFFFFF" w:themeFill="background1"/>
          </w:tcPr>
          <w:p w14:paraId="6F601294" w14:textId="31DA23F2" w:rsidR="005A3131" w:rsidRDefault="00AA7BF9" w:rsidP="00AA7BF9">
            <w:pPr>
              <w:ind w:left="-12"/>
              <w:jc w:val="center"/>
              <w:cnfStyle w:val="000000000000" w:firstRow="0" w:lastRow="0" w:firstColumn="0" w:lastColumn="0" w:oddVBand="0" w:evenVBand="0" w:oddHBand="0" w:evenHBand="0" w:firstRowFirstColumn="0" w:firstRowLastColumn="0" w:lastRowFirstColumn="0" w:lastRowLastColumn="0"/>
              <w:rPr>
                <w:sz w:val="22"/>
                <w:szCs w:val="22"/>
              </w:rPr>
            </w:pPr>
            <w:r>
              <w:rPr>
                <w:bCs/>
                <w:sz w:val="22"/>
                <w:szCs w:val="22"/>
              </w:rPr>
              <w:t>Language Acquisition</w:t>
            </w:r>
          </w:p>
        </w:tc>
        <w:tc>
          <w:tcPr>
            <w:tcW w:w="3770" w:type="dxa"/>
            <w:shd w:val="clear" w:color="auto" w:fill="FFFFFF" w:themeFill="background1"/>
          </w:tcPr>
          <w:p w14:paraId="0B1DB27F" w14:textId="77777777" w:rsidR="00AA7BF9" w:rsidRDefault="00AA7BF9" w:rsidP="00AA7BF9">
            <w:pPr>
              <w:ind w:left="6"/>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FRH pp. 298 – 305; 410 – 422 </w:t>
            </w:r>
          </w:p>
          <w:p w14:paraId="53B5A0AA" w14:textId="0FE346DB" w:rsidR="005A3131" w:rsidRPr="00A4252A" w:rsidRDefault="00AA7BF9" w:rsidP="00A4252A">
            <w:pPr>
              <w:ind w:left="6"/>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BT 23 – 31 </w:t>
            </w:r>
          </w:p>
        </w:tc>
      </w:tr>
    </w:tbl>
    <w:p w14:paraId="6852128E" w14:textId="77777777" w:rsidR="005A3131" w:rsidRDefault="005A3131" w:rsidP="00AB6397">
      <w:pPr>
        <w:rPr>
          <w:rFonts w:cs="Times New Roman"/>
          <w:b/>
          <w:bCs/>
          <w:szCs w:val="22"/>
        </w:rPr>
      </w:pPr>
    </w:p>
    <w:tbl>
      <w:tblPr>
        <w:tblStyle w:val="GridTable4"/>
        <w:tblW w:w="0" w:type="auto"/>
        <w:tblLook w:val="0480" w:firstRow="0" w:lastRow="0" w:firstColumn="1" w:lastColumn="0" w:noHBand="0" w:noVBand="1"/>
      </w:tblPr>
      <w:tblGrid>
        <w:gridCol w:w="2330"/>
        <w:gridCol w:w="3240"/>
        <w:gridCol w:w="3770"/>
      </w:tblGrid>
      <w:tr w:rsidR="005A3131" w:rsidRPr="005A4589" w14:paraId="596763FC" w14:textId="77777777" w:rsidTr="00336D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0" w:type="dxa"/>
          </w:tcPr>
          <w:p w14:paraId="49E717F1" w14:textId="77777777" w:rsidR="005A3131" w:rsidRDefault="000E0AD9" w:rsidP="00336D7A">
            <w:pPr>
              <w:jc w:val="center"/>
              <w:rPr>
                <w:rFonts w:cs="Times New Roman"/>
                <w:b w:val="0"/>
                <w:bCs w:val="0"/>
                <w:szCs w:val="22"/>
              </w:rPr>
            </w:pPr>
            <w:r>
              <w:rPr>
                <w:rFonts w:cs="Times New Roman"/>
                <w:szCs w:val="22"/>
              </w:rPr>
              <w:t>Week Eight</w:t>
            </w:r>
          </w:p>
          <w:p w14:paraId="5E9299F6" w14:textId="53F7C332" w:rsidR="000E0AD9" w:rsidRPr="005A4589" w:rsidRDefault="000E0AD9" w:rsidP="00336D7A">
            <w:pPr>
              <w:jc w:val="center"/>
              <w:rPr>
                <w:rFonts w:cs="Times New Roman"/>
                <w:b w:val="0"/>
                <w:szCs w:val="22"/>
              </w:rPr>
            </w:pPr>
            <w:r>
              <w:rPr>
                <w:rFonts w:cs="Times New Roman"/>
                <w:szCs w:val="22"/>
              </w:rPr>
              <w:t>July 15 – July 22</w:t>
            </w:r>
          </w:p>
        </w:tc>
        <w:tc>
          <w:tcPr>
            <w:tcW w:w="3240" w:type="dxa"/>
          </w:tcPr>
          <w:p w14:paraId="392965E8" w14:textId="77777777" w:rsidR="005A3131" w:rsidRPr="005A4589" w:rsidRDefault="005A3131" w:rsidP="00336D7A">
            <w:pPr>
              <w:tabs>
                <w:tab w:val="center" w:pos="1512"/>
              </w:tabs>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Pr>
                <w:rFonts w:cs="Times New Roman"/>
                <w:szCs w:val="22"/>
              </w:rPr>
              <w:t>Topic</w:t>
            </w:r>
          </w:p>
        </w:tc>
        <w:tc>
          <w:tcPr>
            <w:tcW w:w="3770" w:type="dxa"/>
          </w:tcPr>
          <w:p w14:paraId="04375292" w14:textId="77777777" w:rsidR="005A3131" w:rsidRPr="005A4589" w:rsidRDefault="005A3131" w:rsidP="00336D7A">
            <w:pPr>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r w:rsidRPr="005A4589">
              <w:rPr>
                <w:rFonts w:cs="Times New Roman"/>
                <w:szCs w:val="22"/>
              </w:rPr>
              <w:t>Exams, Quizzes, Postings, Activities</w:t>
            </w:r>
            <w:r>
              <w:rPr>
                <w:rFonts w:cs="Times New Roman"/>
                <w:szCs w:val="22"/>
              </w:rPr>
              <w:t>, Readings</w:t>
            </w:r>
          </w:p>
        </w:tc>
      </w:tr>
      <w:tr w:rsidR="005A3131" w:rsidRPr="005A4589" w14:paraId="79C417F7" w14:textId="77777777" w:rsidTr="00336D7A">
        <w:trPr>
          <w:cantSplit/>
          <w:trHeight w:val="547"/>
        </w:trPr>
        <w:tc>
          <w:tcPr>
            <w:cnfStyle w:val="001000000000" w:firstRow="0" w:lastRow="0" w:firstColumn="1" w:lastColumn="0" w:oddVBand="0" w:evenVBand="0" w:oddHBand="0" w:evenHBand="0" w:firstRowFirstColumn="0" w:firstRowLastColumn="0" w:lastRowFirstColumn="0" w:lastRowLastColumn="0"/>
            <w:tcW w:w="2330" w:type="dxa"/>
            <w:shd w:val="clear" w:color="auto" w:fill="FFFFFF" w:themeFill="background1"/>
          </w:tcPr>
          <w:p w14:paraId="578DD89B" w14:textId="77777777" w:rsidR="00AA7BF9" w:rsidRPr="00AA7BF9" w:rsidRDefault="00AA7BF9" w:rsidP="00AA7BF9">
            <w:pPr>
              <w:rPr>
                <w:rFonts w:cs="Times New Roman"/>
                <w:b w:val="0"/>
                <w:bCs w:val="0"/>
                <w:sz w:val="22"/>
                <w:szCs w:val="22"/>
              </w:rPr>
            </w:pPr>
            <w:r w:rsidRPr="00AA7BF9">
              <w:rPr>
                <w:rFonts w:cs="Times New Roman"/>
                <w:b w:val="0"/>
                <w:bCs w:val="0"/>
                <w:sz w:val="22"/>
                <w:szCs w:val="22"/>
              </w:rPr>
              <w:t>Learning Module 1</w:t>
            </w:r>
            <w:r>
              <w:rPr>
                <w:rFonts w:cs="Times New Roman"/>
                <w:b w:val="0"/>
                <w:bCs w:val="0"/>
                <w:sz w:val="22"/>
                <w:szCs w:val="22"/>
              </w:rPr>
              <w:t>2</w:t>
            </w:r>
          </w:p>
          <w:p w14:paraId="3AFAA27F" w14:textId="74A7E57F" w:rsidR="005A3131" w:rsidRPr="005A4589" w:rsidRDefault="005A3131" w:rsidP="00AA7BF9">
            <w:pPr>
              <w:rPr>
                <w:rFonts w:cs="Times New Roman"/>
                <w:b w:val="0"/>
                <w:szCs w:val="22"/>
              </w:rPr>
            </w:pPr>
          </w:p>
        </w:tc>
        <w:tc>
          <w:tcPr>
            <w:tcW w:w="3240" w:type="dxa"/>
            <w:shd w:val="clear" w:color="auto" w:fill="FFFFFF" w:themeFill="background1"/>
          </w:tcPr>
          <w:p w14:paraId="0A19B877" w14:textId="77777777" w:rsidR="00AA7BF9" w:rsidRPr="00AA7BF9" w:rsidRDefault="00AA7BF9" w:rsidP="00AA7BF9">
            <w:pPr>
              <w:ind w:left="-12"/>
              <w:jc w:val="center"/>
              <w:cnfStyle w:val="000000000000" w:firstRow="0" w:lastRow="0" w:firstColumn="0" w:lastColumn="0" w:oddVBand="0" w:evenVBand="0" w:oddHBand="0" w:evenHBand="0" w:firstRowFirstColumn="0" w:firstRowLastColumn="0" w:lastRowFirstColumn="0" w:lastRowLastColumn="0"/>
              <w:rPr>
                <w:rFonts w:cs="Times New Roman"/>
                <w:bCs/>
                <w:szCs w:val="22"/>
              </w:rPr>
            </w:pPr>
            <w:r w:rsidRPr="00AA7BF9">
              <w:rPr>
                <w:bCs/>
                <w:sz w:val="22"/>
                <w:szCs w:val="22"/>
              </w:rPr>
              <w:t>Brain and Language</w:t>
            </w:r>
          </w:p>
          <w:p w14:paraId="3C38AA4B" w14:textId="77777777" w:rsidR="005A3131" w:rsidRPr="005A4589" w:rsidRDefault="005A3131" w:rsidP="00336D7A">
            <w:pPr>
              <w:pStyle w:val="ListParagraph"/>
              <w:tabs>
                <w:tab w:val="left" w:pos="-18"/>
              </w:tabs>
              <w:ind w:left="0"/>
              <w:jc w:val="center"/>
              <w:cnfStyle w:val="000000000000" w:firstRow="0" w:lastRow="0" w:firstColumn="0" w:lastColumn="0" w:oddVBand="0" w:evenVBand="0" w:oddHBand="0" w:evenHBand="0" w:firstRowFirstColumn="0" w:firstRowLastColumn="0" w:lastRowFirstColumn="0" w:lastRowLastColumn="0"/>
              <w:rPr>
                <w:rFonts w:cs="Times New Roman"/>
                <w:b/>
                <w:bCs/>
                <w:szCs w:val="22"/>
              </w:rPr>
            </w:pPr>
          </w:p>
        </w:tc>
        <w:tc>
          <w:tcPr>
            <w:tcW w:w="3770" w:type="dxa"/>
            <w:shd w:val="clear" w:color="auto" w:fill="FFFFFF" w:themeFill="background1"/>
          </w:tcPr>
          <w:p w14:paraId="0F4DADC3" w14:textId="77777777" w:rsidR="00AA7BF9" w:rsidRDefault="00AA7BF9" w:rsidP="00AA7B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FRH pp. 446 - 464</w:t>
            </w:r>
          </w:p>
          <w:p w14:paraId="64E9D603" w14:textId="39EE5805" w:rsidR="005A3131" w:rsidRPr="00A1689C" w:rsidRDefault="00AA7BF9" w:rsidP="00AA7BF9">
            <w:pPr>
              <w:overflowPunct w:val="0"/>
              <w:autoSpaceDE w:val="0"/>
              <w:autoSpaceDN w:val="0"/>
              <w:adjustRightInd w:val="0"/>
              <w:ind w:left="-14"/>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6C0A42">
              <w:rPr>
                <w:b/>
                <w:sz w:val="22"/>
                <w:szCs w:val="22"/>
                <w:highlight w:val="yellow"/>
              </w:rPr>
              <w:t xml:space="preserve">QUIZ 4 due by 11:59 pm </w:t>
            </w:r>
            <w:r w:rsidRPr="00A4252A">
              <w:rPr>
                <w:b/>
                <w:sz w:val="22"/>
                <w:szCs w:val="22"/>
                <w:highlight w:val="yellow"/>
              </w:rPr>
              <w:t>July 2</w:t>
            </w:r>
            <w:r w:rsidR="00A4252A" w:rsidRPr="00A4252A">
              <w:rPr>
                <w:b/>
                <w:sz w:val="22"/>
                <w:szCs w:val="22"/>
                <w:highlight w:val="yellow"/>
              </w:rPr>
              <w:t>2</w:t>
            </w:r>
          </w:p>
        </w:tc>
      </w:tr>
    </w:tbl>
    <w:p w14:paraId="4E056632" w14:textId="77777777" w:rsidR="005A3131" w:rsidRDefault="005A3131" w:rsidP="00AB6397">
      <w:pPr>
        <w:rPr>
          <w:rFonts w:cs="Times New Roman"/>
          <w:b/>
          <w:bCs/>
          <w:szCs w:val="22"/>
        </w:rPr>
      </w:pPr>
    </w:p>
    <w:tbl>
      <w:tblPr>
        <w:tblStyle w:val="GridTable4"/>
        <w:tblW w:w="0" w:type="auto"/>
        <w:tblLook w:val="0480" w:firstRow="0" w:lastRow="0" w:firstColumn="1" w:lastColumn="0" w:noHBand="0" w:noVBand="1"/>
      </w:tblPr>
      <w:tblGrid>
        <w:gridCol w:w="2330"/>
        <w:gridCol w:w="3240"/>
        <w:gridCol w:w="3770"/>
      </w:tblGrid>
      <w:tr w:rsidR="005A3131" w:rsidRPr="005A4589" w14:paraId="1093D259" w14:textId="77777777" w:rsidTr="00336D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0" w:type="dxa"/>
          </w:tcPr>
          <w:p w14:paraId="55E13682" w14:textId="77777777" w:rsidR="005A3131" w:rsidRPr="000E0AD9" w:rsidRDefault="000E0AD9" w:rsidP="00336D7A">
            <w:pPr>
              <w:jc w:val="center"/>
              <w:rPr>
                <w:rFonts w:cs="Times New Roman"/>
                <w:bCs w:val="0"/>
                <w:szCs w:val="22"/>
              </w:rPr>
            </w:pPr>
            <w:r w:rsidRPr="000E0AD9">
              <w:rPr>
                <w:rFonts w:cs="Times New Roman"/>
                <w:bCs w:val="0"/>
                <w:szCs w:val="22"/>
              </w:rPr>
              <w:t>Final Exam</w:t>
            </w:r>
          </w:p>
          <w:p w14:paraId="5B2DE4CC" w14:textId="217E7065" w:rsidR="000E0AD9" w:rsidRPr="005A4589" w:rsidRDefault="000E0AD9" w:rsidP="00336D7A">
            <w:pPr>
              <w:jc w:val="center"/>
              <w:rPr>
                <w:rFonts w:cs="Times New Roman"/>
                <w:b w:val="0"/>
                <w:szCs w:val="22"/>
              </w:rPr>
            </w:pPr>
            <w:r w:rsidRPr="000E0AD9">
              <w:rPr>
                <w:rFonts w:cs="Times New Roman"/>
                <w:bCs w:val="0"/>
                <w:szCs w:val="22"/>
              </w:rPr>
              <w:t>July 22 – July 2</w:t>
            </w:r>
            <w:r w:rsidR="008A30ED">
              <w:rPr>
                <w:rFonts w:cs="Times New Roman"/>
                <w:bCs w:val="0"/>
                <w:szCs w:val="22"/>
              </w:rPr>
              <w:t>3</w:t>
            </w:r>
          </w:p>
        </w:tc>
        <w:tc>
          <w:tcPr>
            <w:tcW w:w="3240" w:type="dxa"/>
          </w:tcPr>
          <w:p w14:paraId="0AAF4E90" w14:textId="4D8CB930" w:rsidR="005A3131" w:rsidRPr="005A4589" w:rsidRDefault="005A3131" w:rsidP="00336D7A">
            <w:pPr>
              <w:tabs>
                <w:tab w:val="center" w:pos="1512"/>
              </w:tabs>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p>
        </w:tc>
        <w:tc>
          <w:tcPr>
            <w:tcW w:w="3770" w:type="dxa"/>
          </w:tcPr>
          <w:p w14:paraId="0265A5BC" w14:textId="63083957" w:rsidR="005A3131" w:rsidRPr="005A4589" w:rsidRDefault="005A3131" w:rsidP="00336D7A">
            <w:pPr>
              <w:jc w:val="center"/>
              <w:cnfStyle w:val="000000100000" w:firstRow="0" w:lastRow="0" w:firstColumn="0" w:lastColumn="0" w:oddVBand="0" w:evenVBand="0" w:oddHBand="1" w:evenHBand="0" w:firstRowFirstColumn="0" w:firstRowLastColumn="0" w:lastRowFirstColumn="0" w:lastRowLastColumn="0"/>
              <w:rPr>
                <w:rFonts w:cs="Times New Roman"/>
                <w:b/>
                <w:szCs w:val="22"/>
              </w:rPr>
            </w:pPr>
          </w:p>
        </w:tc>
      </w:tr>
      <w:tr w:rsidR="00A4252A" w:rsidRPr="005A4589" w14:paraId="2E575542" w14:textId="77777777" w:rsidTr="00AA7BF9">
        <w:trPr>
          <w:cantSplit/>
          <w:trHeight w:val="557"/>
        </w:trPr>
        <w:tc>
          <w:tcPr>
            <w:cnfStyle w:val="001000000000" w:firstRow="0" w:lastRow="0" w:firstColumn="1" w:lastColumn="0" w:oddVBand="0" w:evenVBand="0" w:oddHBand="0" w:evenHBand="0" w:firstRowFirstColumn="0" w:firstRowLastColumn="0" w:lastRowFirstColumn="0" w:lastRowLastColumn="0"/>
            <w:tcW w:w="2330" w:type="dxa"/>
            <w:shd w:val="clear" w:color="auto" w:fill="FFFF00"/>
          </w:tcPr>
          <w:p w14:paraId="28866D0B" w14:textId="55A97794" w:rsidR="00A4252A" w:rsidRPr="00A4252A" w:rsidRDefault="00A4252A" w:rsidP="00A4252A">
            <w:pPr>
              <w:jc w:val="center"/>
              <w:rPr>
                <w:rFonts w:cs="Times New Roman"/>
                <w:sz w:val="22"/>
                <w:szCs w:val="22"/>
              </w:rPr>
            </w:pPr>
            <w:r w:rsidRPr="00A4252A">
              <w:rPr>
                <w:sz w:val="22"/>
                <w:szCs w:val="22"/>
              </w:rPr>
              <w:t>Final Exam</w:t>
            </w:r>
          </w:p>
        </w:tc>
        <w:tc>
          <w:tcPr>
            <w:tcW w:w="3240" w:type="dxa"/>
            <w:shd w:val="clear" w:color="auto" w:fill="FFFF00"/>
          </w:tcPr>
          <w:p w14:paraId="7EE79588" w14:textId="77777777" w:rsidR="00A4252A" w:rsidRPr="00AA7BF9" w:rsidRDefault="00A4252A" w:rsidP="00A4252A">
            <w:pPr>
              <w:jc w:val="center"/>
              <w:cnfStyle w:val="000000000000" w:firstRow="0" w:lastRow="0" w:firstColumn="0" w:lastColumn="0" w:oddVBand="0" w:evenVBand="0" w:oddHBand="0" w:evenHBand="0" w:firstRowFirstColumn="0" w:firstRowLastColumn="0" w:lastRowFirstColumn="0" w:lastRowLastColumn="0"/>
              <w:rPr>
                <w:rFonts w:ascii="Cambria" w:hAnsi="Cambria"/>
                <w:b/>
                <w:sz w:val="22"/>
                <w:szCs w:val="22"/>
              </w:rPr>
            </w:pPr>
            <w:r w:rsidRPr="00AA7BF9">
              <w:rPr>
                <w:rFonts w:ascii="Cambria" w:hAnsi="Cambria"/>
                <w:b/>
                <w:sz w:val="22"/>
                <w:szCs w:val="22"/>
              </w:rPr>
              <w:t>Final Exam</w:t>
            </w:r>
          </w:p>
          <w:p w14:paraId="48120C06" w14:textId="302DE318" w:rsidR="00A4252A" w:rsidRPr="00AA7BF9" w:rsidRDefault="00A4252A" w:rsidP="00A4252A">
            <w:pPr>
              <w:pStyle w:val="ListParagraph"/>
              <w:tabs>
                <w:tab w:val="left" w:pos="-18"/>
              </w:tabs>
              <w:ind w:left="0"/>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AA7BF9">
              <w:rPr>
                <w:rFonts w:ascii="Cambria" w:hAnsi="Cambria"/>
                <w:b/>
                <w:sz w:val="22"/>
                <w:szCs w:val="22"/>
              </w:rPr>
              <w:t>Monday, July 2</w:t>
            </w:r>
            <w:r>
              <w:rPr>
                <w:rFonts w:ascii="Cambria" w:hAnsi="Cambria"/>
                <w:b/>
                <w:sz w:val="22"/>
                <w:szCs w:val="22"/>
              </w:rPr>
              <w:t>2</w:t>
            </w:r>
            <w:r w:rsidRPr="00AA7BF9">
              <w:rPr>
                <w:rFonts w:ascii="Cambria" w:hAnsi="Cambria"/>
                <w:b/>
                <w:sz w:val="22"/>
                <w:szCs w:val="22"/>
              </w:rPr>
              <w:t xml:space="preserve"> 9:00 am – </w:t>
            </w:r>
            <w:r>
              <w:rPr>
                <w:rFonts w:ascii="Cambria" w:hAnsi="Cambria"/>
                <w:b/>
                <w:sz w:val="22"/>
                <w:szCs w:val="22"/>
              </w:rPr>
              <w:t>Tuesday</w:t>
            </w:r>
            <w:r w:rsidRPr="00AA7BF9">
              <w:rPr>
                <w:rFonts w:ascii="Cambria" w:hAnsi="Cambria"/>
                <w:b/>
                <w:sz w:val="22"/>
                <w:szCs w:val="22"/>
              </w:rPr>
              <w:t>, July 2</w:t>
            </w:r>
            <w:r>
              <w:rPr>
                <w:rFonts w:ascii="Cambria" w:hAnsi="Cambria"/>
                <w:b/>
                <w:sz w:val="22"/>
                <w:szCs w:val="22"/>
              </w:rPr>
              <w:t>3</w:t>
            </w:r>
            <w:r w:rsidRPr="00AA7BF9">
              <w:rPr>
                <w:rFonts w:ascii="Cambria" w:hAnsi="Cambria"/>
                <w:b/>
                <w:sz w:val="22"/>
                <w:szCs w:val="22"/>
              </w:rPr>
              <w:t xml:space="preserve"> 11:59 pm</w:t>
            </w:r>
          </w:p>
        </w:tc>
        <w:tc>
          <w:tcPr>
            <w:tcW w:w="3770" w:type="dxa"/>
            <w:shd w:val="clear" w:color="auto" w:fill="FFFF00"/>
          </w:tcPr>
          <w:p w14:paraId="5ABA67B2" w14:textId="77777777" w:rsidR="00A4252A" w:rsidRPr="00AA7BF9" w:rsidRDefault="00A4252A" w:rsidP="00A4252A">
            <w:pPr>
              <w:jc w:val="center"/>
              <w:cnfStyle w:val="000000000000" w:firstRow="0" w:lastRow="0" w:firstColumn="0" w:lastColumn="0" w:oddVBand="0" w:evenVBand="0" w:oddHBand="0" w:evenHBand="0" w:firstRowFirstColumn="0" w:firstRowLastColumn="0" w:lastRowFirstColumn="0" w:lastRowLastColumn="0"/>
              <w:rPr>
                <w:rFonts w:ascii="Cambria" w:hAnsi="Cambria"/>
                <w:b/>
                <w:sz w:val="22"/>
                <w:szCs w:val="22"/>
              </w:rPr>
            </w:pPr>
            <w:r w:rsidRPr="00AA7BF9">
              <w:rPr>
                <w:rFonts w:ascii="Cambria" w:hAnsi="Cambria"/>
                <w:b/>
                <w:sz w:val="22"/>
                <w:szCs w:val="22"/>
              </w:rPr>
              <w:t>Final Exam</w:t>
            </w:r>
          </w:p>
          <w:p w14:paraId="55014F98" w14:textId="3C290309" w:rsidR="00A4252A" w:rsidRPr="00AA7BF9" w:rsidRDefault="00A4252A" w:rsidP="00A4252A">
            <w:pPr>
              <w:jc w:val="center"/>
              <w:cnfStyle w:val="000000000000" w:firstRow="0" w:lastRow="0" w:firstColumn="0" w:lastColumn="0" w:oddVBand="0" w:evenVBand="0" w:oddHBand="0" w:evenHBand="0" w:firstRowFirstColumn="0" w:firstRowLastColumn="0" w:lastRowFirstColumn="0" w:lastRowLastColumn="0"/>
              <w:rPr>
                <w:rFonts w:ascii="Cambria" w:hAnsi="Cambria"/>
                <w:b/>
                <w:sz w:val="22"/>
                <w:szCs w:val="22"/>
              </w:rPr>
            </w:pPr>
            <w:r w:rsidRPr="00AA7BF9">
              <w:rPr>
                <w:rFonts w:ascii="Cambria" w:hAnsi="Cambria"/>
                <w:b/>
                <w:sz w:val="22"/>
                <w:szCs w:val="22"/>
              </w:rPr>
              <w:t>Monday, July 2</w:t>
            </w:r>
            <w:r>
              <w:rPr>
                <w:rFonts w:ascii="Cambria" w:hAnsi="Cambria"/>
                <w:b/>
                <w:sz w:val="22"/>
                <w:szCs w:val="22"/>
              </w:rPr>
              <w:t>2</w:t>
            </w:r>
            <w:r w:rsidRPr="00AA7BF9">
              <w:rPr>
                <w:rFonts w:ascii="Cambria" w:hAnsi="Cambria"/>
                <w:b/>
                <w:sz w:val="22"/>
                <w:szCs w:val="22"/>
              </w:rPr>
              <w:t xml:space="preserve"> 9:00 am – </w:t>
            </w:r>
            <w:r>
              <w:rPr>
                <w:rFonts w:ascii="Cambria" w:hAnsi="Cambria"/>
                <w:b/>
                <w:sz w:val="22"/>
                <w:szCs w:val="22"/>
              </w:rPr>
              <w:t>Tuesday</w:t>
            </w:r>
            <w:r w:rsidRPr="00AA7BF9">
              <w:rPr>
                <w:rFonts w:ascii="Cambria" w:hAnsi="Cambria"/>
                <w:b/>
                <w:sz w:val="22"/>
                <w:szCs w:val="22"/>
              </w:rPr>
              <w:t>, July 2</w:t>
            </w:r>
            <w:r>
              <w:rPr>
                <w:rFonts w:ascii="Cambria" w:hAnsi="Cambria"/>
                <w:b/>
                <w:sz w:val="22"/>
                <w:szCs w:val="22"/>
              </w:rPr>
              <w:t>3</w:t>
            </w:r>
            <w:r w:rsidRPr="00AA7BF9">
              <w:rPr>
                <w:rFonts w:ascii="Cambria" w:hAnsi="Cambria"/>
                <w:b/>
                <w:sz w:val="22"/>
                <w:szCs w:val="22"/>
              </w:rPr>
              <w:t xml:space="preserve"> 11:59 pm</w:t>
            </w:r>
          </w:p>
        </w:tc>
      </w:tr>
    </w:tbl>
    <w:p w14:paraId="1E5B8633" w14:textId="77777777" w:rsidR="005A3131" w:rsidRPr="005A4589" w:rsidRDefault="005A3131" w:rsidP="00AB6397">
      <w:pPr>
        <w:rPr>
          <w:rFonts w:cs="Times New Roman"/>
          <w:b/>
          <w:bCs/>
          <w:szCs w:val="22"/>
        </w:rPr>
      </w:pPr>
    </w:p>
    <w:sectPr w:rsidR="005A3131" w:rsidRPr="005A4589" w:rsidSect="00E21F70">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7431" w14:textId="77777777" w:rsidR="00413567" w:rsidRDefault="00413567" w:rsidP="0041410A">
      <w:r>
        <w:separator/>
      </w:r>
    </w:p>
  </w:endnote>
  <w:endnote w:type="continuationSeparator" w:id="0">
    <w:p w14:paraId="14513BF7" w14:textId="77777777" w:rsidR="00413567" w:rsidRDefault="00413567" w:rsidP="0041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A5C4E" w14:textId="77777777" w:rsidR="00413567" w:rsidRDefault="00413567" w:rsidP="0041410A">
      <w:r>
        <w:separator/>
      </w:r>
    </w:p>
  </w:footnote>
  <w:footnote w:type="continuationSeparator" w:id="0">
    <w:p w14:paraId="167E59E7" w14:textId="77777777" w:rsidR="00413567" w:rsidRDefault="00413567" w:rsidP="0041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5922"/>
      <w:docPartObj>
        <w:docPartGallery w:val="Page Numbers (Top of Page)"/>
        <w:docPartUnique/>
      </w:docPartObj>
    </w:sdtPr>
    <w:sdtEndPr>
      <w:rPr>
        <w:noProof/>
      </w:rPr>
    </w:sdtEndPr>
    <w:sdtContent>
      <w:p w14:paraId="5504FC85" w14:textId="48C37BA2" w:rsidR="00E21F70" w:rsidRDefault="00E21F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5AF8D6" w14:textId="77777777" w:rsidR="00E21F70" w:rsidRDefault="00E2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98B"/>
    <w:multiLevelType w:val="hybridMultilevel"/>
    <w:tmpl w:val="398C13B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0339623E"/>
    <w:multiLevelType w:val="hybridMultilevel"/>
    <w:tmpl w:val="8DF2069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061C10F5"/>
    <w:multiLevelType w:val="hybridMultilevel"/>
    <w:tmpl w:val="6E82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4332E"/>
    <w:multiLevelType w:val="hybridMultilevel"/>
    <w:tmpl w:val="31944ED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931021"/>
    <w:multiLevelType w:val="hybridMultilevel"/>
    <w:tmpl w:val="D1568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81017"/>
    <w:multiLevelType w:val="hybridMultilevel"/>
    <w:tmpl w:val="FE36E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B91A60"/>
    <w:multiLevelType w:val="hybridMultilevel"/>
    <w:tmpl w:val="6CE4F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A281F"/>
    <w:multiLevelType w:val="hybridMultilevel"/>
    <w:tmpl w:val="2C62FE4C"/>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8" w15:restartNumberingAfterBreak="0">
    <w:nsid w:val="1B8A3DE2"/>
    <w:multiLevelType w:val="hybridMultilevel"/>
    <w:tmpl w:val="86FC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819D5"/>
    <w:multiLevelType w:val="hybridMultilevel"/>
    <w:tmpl w:val="1A84887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15:restartNumberingAfterBreak="0">
    <w:nsid w:val="204820C7"/>
    <w:multiLevelType w:val="hybridMultilevel"/>
    <w:tmpl w:val="5906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4F0318"/>
    <w:multiLevelType w:val="hybridMultilevel"/>
    <w:tmpl w:val="727EA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144F8"/>
    <w:multiLevelType w:val="hybridMultilevel"/>
    <w:tmpl w:val="B114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84A61"/>
    <w:multiLevelType w:val="hybridMultilevel"/>
    <w:tmpl w:val="4746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F32409"/>
    <w:multiLevelType w:val="hybridMultilevel"/>
    <w:tmpl w:val="19148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817ECF"/>
    <w:multiLevelType w:val="hybridMultilevel"/>
    <w:tmpl w:val="7B6C5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455890"/>
    <w:multiLevelType w:val="multilevel"/>
    <w:tmpl w:val="D66A4582"/>
    <w:lvl w:ilvl="0">
      <w:start w:val="1"/>
      <w:numFmt w:val="bullet"/>
      <w:lvlText w:val=""/>
      <w:lvlJc w:val="left"/>
      <w:pPr>
        <w:tabs>
          <w:tab w:val="num" w:pos="360"/>
        </w:tabs>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3D3E30A9"/>
    <w:multiLevelType w:val="hybridMultilevel"/>
    <w:tmpl w:val="E2ACA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92F50"/>
    <w:multiLevelType w:val="hybridMultilevel"/>
    <w:tmpl w:val="BB60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96F72"/>
    <w:multiLevelType w:val="hybridMultilevel"/>
    <w:tmpl w:val="5E4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D6696"/>
    <w:multiLevelType w:val="multilevel"/>
    <w:tmpl w:val="D66A4582"/>
    <w:lvl w:ilvl="0">
      <w:start w:val="1"/>
      <w:numFmt w:val="bullet"/>
      <w:lvlText w:val=""/>
      <w:lvlJc w:val="left"/>
      <w:pPr>
        <w:tabs>
          <w:tab w:val="num" w:pos="360"/>
        </w:tabs>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528E60C0"/>
    <w:multiLevelType w:val="hybridMultilevel"/>
    <w:tmpl w:val="D524642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2" w15:restartNumberingAfterBreak="0">
    <w:nsid w:val="548B20C2"/>
    <w:multiLevelType w:val="hybridMultilevel"/>
    <w:tmpl w:val="E6922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7E40554"/>
    <w:multiLevelType w:val="hybridMultilevel"/>
    <w:tmpl w:val="088C2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84718E"/>
    <w:multiLevelType w:val="multilevel"/>
    <w:tmpl w:val="D66A4582"/>
    <w:lvl w:ilvl="0">
      <w:start w:val="1"/>
      <w:numFmt w:val="bullet"/>
      <w:lvlText w:val=""/>
      <w:lvlJc w:val="left"/>
      <w:pPr>
        <w:tabs>
          <w:tab w:val="num" w:pos="360"/>
        </w:tabs>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5A111495"/>
    <w:multiLevelType w:val="hybridMultilevel"/>
    <w:tmpl w:val="D8525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34F71"/>
    <w:multiLevelType w:val="hybridMultilevel"/>
    <w:tmpl w:val="CBFA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12D0C"/>
    <w:multiLevelType w:val="multilevel"/>
    <w:tmpl w:val="D66A4582"/>
    <w:lvl w:ilvl="0">
      <w:start w:val="1"/>
      <w:numFmt w:val="bullet"/>
      <w:lvlText w:val=""/>
      <w:lvlJc w:val="left"/>
      <w:pPr>
        <w:tabs>
          <w:tab w:val="num" w:pos="360"/>
        </w:tabs>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5B0811D7"/>
    <w:multiLevelType w:val="hybridMultilevel"/>
    <w:tmpl w:val="826E59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6D7A0D"/>
    <w:multiLevelType w:val="hybridMultilevel"/>
    <w:tmpl w:val="263C0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B646F4"/>
    <w:multiLevelType w:val="hybridMultilevel"/>
    <w:tmpl w:val="19F87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C705C5"/>
    <w:multiLevelType w:val="hybridMultilevel"/>
    <w:tmpl w:val="BE66D6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753F49"/>
    <w:multiLevelType w:val="hybridMultilevel"/>
    <w:tmpl w:val="BA389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880450"/>
    <w:multiLevelType w:val="hybridMultilevel"/>
    <w:tmpl w:val="616A8636"/>
    <w:lvl w:ilvl="0" w:tplc="634E164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3F00D2"/>
    <w:multiLevelType w:val="hybridMultilevel"/>
    <w:tmpl w:val="3AF08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F302D2"/>
    <w:multiLevelType w:val="hybridMultilevel"/>
    <w:tmpl w:val="16E0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83067"/>
    <w:multiLevelType w:val="hybridMultilevel"/>
    <w:tmpl w:val="976EB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EC43DC"/>
    <w:multiLevelType w:val="hybridMultilevel"/>
    <w:tmpl w:val="F006B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532A03"/>
    <w:multiLevelType w:val="hybridMultilevel"/>
    <w:tmpl w:val="F830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847A0"/>
    <w:multiLevelType w:val="hybridMultilevel"/>
    <w:tmpl w:val="AEF69C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A61297"/>
    <w:multiLevelType w:val="hybridMultilevel"/>
    <w:tmpl w:val="BE52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3434A"/>
    <w:multiLevelType w:val="hybridMultilevel"/>
    <w:tmpl w:val="699E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A4F9B"/>
    <w:multiLevelType w:val="hybridMultilevel"/>
    <w:tmpl w:val="D6C85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46157"/>
    <w:multiLevelType w:val="hybridMultilevel"/>
    <w:tmpl w:val="9AF4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619673">
    <w:abstractNumId w:val="12"/>
  </w:num>
  <w:num w:numId="2" w16cid:durableId="1863322627">
    <w:abstractNumId w:val="43"/>
  </w:num>
  <w:num w:numId="3" w16cid:durableId="16857051">
    <w:abstractNumId w:val="8"/>
  </w:num>
  <w:num w:numId="4" w16cid:durableId="2034459169">
    <w:abstractNumId w:val="10"/>
  </w:num>
  <w:num w:numId="5" w16cid:durableId="48921577">
    <w:abstractNumId w:val="37"/>
  </w:num>
  <w:num w:numId="6" w16cid:durableId="1240601222">
    <w:abstractNumId w:val="9"/>
  </w:num>
  <w:num w:numId="7" w16cid:durableId="1164854272">
    <w:abstractNumId w:val="1"/>
  </w:num>
  <w:num w:numId="8" w16cid:durableId="265894678">
    <w:abstractNumId w:val="36"/>
  </w:num>
  <w:num w:numId="9" w16cid:durableId="880245385">
    <w:abstractNumId w:val="23"/>
  </w:num>
  <w:num w:numId="10" w16cid:durableId="57677248">
    <w:abstractNumId w:val="14"/>
  </w:num>
  <w:num w:numId="11" w16cid:durableId="1840727821">
    <w:abstractNumId w:val="13"/>
  </w:num>
  <w:num w:numId="12" w16cid:durableId="168717480">
    <w:abstractNumId w:val="6"/>
  </w:num>
  <w:num w:numId="13" w16cid:durableId="1697189831">
    <w:abstractNumId w:val="32"/>
  </w:num>
  <w:num w:numId="14" w16cid:durableId="2059621451">
    <w:abstractNumId w:val="34"/>
  </w:num>
  <w:num w:numId="15" w16cid:durableId="1016927016">
    <w:abstractNumId w:val="30"/>
  </w:num>
  <w:num w:numId="16" w16cid:durableId="1435128227">
    <w:abstractNumId w:val="29"/>
  </w:num>
  <w:num w:numId="17" w16cid:durableId="2146194010">
    <w:abstractNumId w:val="5"/>
  </w:num>
  <w:num w:numId="18" w16cid:durableId="726686939">
    <w:abstractNumId w:val="4"/>
  </w:num>
  <w:num w:numId="19" w16cid:durableId="996106545">
    <w:abstractNumId w:val="18"/>
  </w:num>
  <w:num w:numId="20" w16cid:durableId="1358655555">
    <w:abstractNumId w:val="25"/>
  </w:num>
  <w:num w:numId="21" w16cid:durableId="602809980">
    <w:abstractNumId w:val="2"/>
  </w:num>
  <w:num w:numId="22" w16cid:durableId="1151289099">
    <w:abstractNumId w:val="11"/>
  </w:num>
  <w:num w:numId="23" w16cid:durableId="713384458">
    <w:abstractNumId w:val="40"/>
  </w:num>
  <w:num w:numId="24" w16cid:durableId="1672249115">
    <w:abstractNumId w:val="42"/>
  </w:num>
  <w:num w:numId="25" w16cid:durableId="1241677005">
    <w:abstractNumId w:val="7"/>
  </w:num>
  <w:num w:numId="26" w16cid:durableId="631523532">
    <w:abstractNumId w:val="24"/>
  </w:num>
  <w:num w:numId="27" w16cid:durableId="847982253">
    <w:abstractNumId w:val="39"/>
  </w:num>
  <w:num w:numId="28" w16cid:durableId="1167595125">
    <w:abstractNumId w:val="16"/>
  </w:num>
  <w:num w:numId="29" w16cid:durableId="751271622">
    <w:abstractNumId w:val="15"/>
  </w:num>
  <w:num w:numId="30" w16cid:durableId="1782338422">
    <w:abstractNumId w:val="20"/>
  </w:num>
  <w:num w:numId="31" w16cid:durableId="717778592">
    <w:abstractNumId w:val="27"/>
  </w:num>
  <w:num w:numId="32" w16cid:durableId="870730773">
    <w:abstractNumId w:val="41"/>
  </w:num>
  <w:num w:numId="33" w16cid:durableId="717826174">
    <w:abstractNumId w:val="35"/>
  </w:num>
  <w:num w:numId="34" w16cid:durableId="443692305">
    <w:abstractNumId w:val="17"/>
  </w:num>
  <w:num w:numId="35" w16cid:durableId="305087494">
    <w:abstractNumId w:val="31"/>
  </w:num>
  <w:num w:numId="36" w16cid:durableId="1156073639">
    <w:abstractNumId w:val="26"/>
  </w:num>
  <w:num w:numId="37" w16cid:durableId="386027928">
    <w:abstractNumId w:val="3"/>
  </w:num>
  <w:num w:numId="38" w16cid:durableId="2091001065">
    <w:abstractNumId w:val="21"/>
  </w:num>
  <w:num w:numId="39" w16cid:durableId="431319193">
    <w:abstractNumId w:val="38"/>
  </w:num>
  <w:num w:numId="40" w16cid:durableId="397752236">
    <w:abstractNumId w:val="28"/>
  </w:num>
  <w:num w:numId="41" w16cid:durableId="1734431010">
    <w:abstractNumId w:val="22"/>
  </w:num>
  <w:num w:numId="42" w16cid:durableId="615135750">
    <w:abstractNumId w:val="33"/>
  </w:num>
  <w:num w:numId="43" w16cid:durableId="1277760762">
    <w:abstractNumId w:val="0"/>
  </w:num>
  <w:num w:numId="44" w16cid:durableId="6906844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0A"/>
    <w:rsid w:val="00000E94"/>
    <w:rsid w:val="000706BB"/>
    <w:rsid w:val="00076B3E"/>
    <w:rsid w:val="000B4ED0"/>
    <w:rsid w:val="000E0AD9"/>
    <w:rsid w:val="000E13F4"/>
    <w:rsid w:val="000E66AE"/>
    <w:rsid w:val="000F624E"/>
    <w:rsid w:val="001105FE"/>
    <w:rsid w:val="00183E00"/>
    <w:rsid w:val="001926C7"/>
    <w:rsid w:val="00195D88"/>
    <w:rsid w:val="001A75B1"/>
    <w:rsid w:val="001A77CC"/>
    <w:rsid w:val="00266557"/>
    <w:rsid w:val="002E133D"/>
    <w:rsid w:val="003367AB"/>
    <w:rsid w:val="003453E1"/>
    <w:rsid w:val="003607A3"/>
    <w:rsid w:val="003A1D5D"/>
    <w:rsid w:val="003B27A1"/>
    <w:rsid w:val="003C03F4"/>
    <w:rsid w:val="003E13C3"/>
    <w:rsid w:val="003E5581"/>
    <w:rsid w:val="003F6EFE"/>
    <w:rsid w:val="00413567"/>
    <w:rsid w:val="0041410A"/>
    <w:rsid w:val="00477447"/>
    <w:rsid w:val="00483EC2"/>
    <w:rsid w:val="004B39C0"/>
    <w:rsid w:val="004D2015"/>
    <w:rsid w:val="00507D58"/>
    <w:rsid w:val="0051013D"/>
    <w:rsid w:val="00511951"/>
    <w:rsid w:val="005137FC"/>
    <w:rsid w:val="00517FA3"/>
    <w:rsid w:val="00536DCE"/>
    <w:rsid w:val="00552F00"/>
    <w:rsid w:val="00561F2C"/>
    <w:rsid w:val="005A3131"/>
    <w:rsid w:val="005C599E"/>
    <w:rsid w:val="005D7877"/>
    <w:rsid w:val="005E344D"/>
    <w:rsid w:val="00650BAC"/>
    <w:rsid w:val="00673AF3"/>
    <w:rsid w:val="006936B8"/>
    <w:rsid w:val="006C0A42"/>
    <w:rsid w:val="006C59CA"/>
    <w:rsid w:val="006D7AA5"/>
    <w:rsid w:val="006E6EF6"/>
    <w:rsid w:val="007076E9"/>
    <w:rsid w:val="00754CEE"/>
    <w:rsid w:val="0075620D"/>
    <w:rsid w:val="00756776"/>
    <w:rsid w:val="00770958"/>
    <w:rsid w:val="00774359"/>
    <w:rsid w:val="00777EB7"/>
    <w:rsid w:val="007A2EE6"/>
    <w:rsid w:val="007B670F"/>
    <w:rsid w:val="007C1E0E"/>
    <w:rsid w:val="00800D7D"/>
    <w:rsid w:val="00802C50"/>
    <w:rsid w:val="008042B3"/>
    <w:rsid w:val="00816634"/>
    <w:rsid w:val="008247F3"/>
    <w:rsid w:val="00884CF8"/>
    <w:rsid w:val="00887BD2"/>
    <w:rsid w:val="0089555B"/>
    <w:rsid w:val="008A30ED"/>
    <w:rsid w:val="008B065F"/>
    <w:rsid w:val="008C727C"/>
    <w:rsid w:val="00970751"/>
    <w:rsid w:val="009931A0"/>
    <w:rsid w:val="009A40FC"/>
    <w:rsid w:val="009C2ECF"/>
    <w:rsid w:val="009E702D"/>
    <w:rsid w:val="00A02825"/>
    <w:rsid w:val="00A15F0C"/>
    <w:rsid w:val="00A1689C"/>
    <w:rsid w:val="00A4252A"/>
    <w:rsid w:val="00A44B12"/>
    <w:rsid w:val="00A552C5"/>
    <w:rsid w:val="00A56359"/>
    <w:rsid w:val="00A63761"/>
    <w:rsid w:val="00A93B8B"/>
    <w:rsid w:val="00AA7BF9"/>
    <w:rsid w:val="00AB6397"/>
    <w:rsid w:val="00AE1FBD"/>
    <w:rsid w:val="00AF775B"/>
    <w:rsid w:val="00B051D0"/>
    <w:rsid w:val="00B26F1C"/>
    <w:rsid w:val="00B362B0"/>
    <w:rsid w:val="00B4214B"/>
    <w:rsid w:val="00BE6660"/>
    <w:rsid w:val="00C1727C"/>
    <w:rsid w:val="00C27670"/>
    <w:rsid w:val="00C52FB3"/>
    <w:rsid w:val="00C76DDB"/>
    <w:rsid w:val="00C849A3"/>
    <w:rsid w:val="00CC0ECC"/>
    <w:rsid w:val="00CE1881"/>
    <w:rsid w:val="00CF5572"/>
    <w:rsid w:val="00D40702"/>
    <w:rsid w:val="00D427DD"/>
    <w:rsid w:val="00D802D0"/>
    <w:rsid w:val="00DB48BE"/>
    <w:rsid w:val="00E166BF"/>
    <w:rsid w:val="00E21F70"/>
    <w:rsid w:val="00E502B0"/>
    <w:rsid w:val="00E5239A"/>
    <w:rsid w:val="00E8044E"/>
    <w:rsid w:val="00E85790"/>
    <w:rsid w:val="00E87DCA"/>
    <w:rsid w:val="00EB5BFC"/>
    <w:rsid w:val="00EC40E3"/>
    <w:rsid w:val="00EE0E9A"/>
    <w:rsid w:val="00EE4168"/>
    <w:rsid w:val="00F04FF4"/>
    <w:rsid w:val="00F55B65"/>
    <w:rsid w:val="00F574AE"/>
    <w:rsid w:val="00F829E4"/>
    <w:rsid w:val="00F82B8F"/>
    <w:rsid w:val="00FB35E5"/>
    <w:rsid w:val="00FB549A"/>
    <w:rsid w:val="00FE056F"/>
    <w:rsid w:val="00FE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9A80"/>
  <w15:chartTrackingRefBased/>
  <w15:docId w15:val="{81E7456D-B320-46D6-B560-080A4A8F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A3"/>
    <w:rPr>
      <w:rFonts w:eastAsia="Calibri" w:cs="Arial"/>
      <w:szCs w:val="20"/>
    </w:rPr>
  </w:style>
  <w:style w:type="paragraph" w:styleId="Heading1">
    <w:name w:val="heading 1"/>
    <w:basedOn w:val="Normal"/>
    <w:next w:val="Normal"/>
    <w:link w:val="Heading1Char"/>
    <w:uiPriority w:val="9"/>
    <w:qFormat/>
    <w:rsid w:val="006D7A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72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9555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410A"/>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41410A"/>
    <w:rPr>
      <w:rFonts w:ascii="Cambria" w:eastAsia="MS Gothic" w:hAnsi="Cambria" w:cs="Times New Roman"/>
      <w:smallCaps/>
      <w:sz w:val="40"/>
      <w:szCs w:val="52"/>
    </w:rPr>
  </w:style>
  <w:style w:type="paragraph" w:styleId="Header">
    <w:name w:val="header"/>
    <w:basedOn w:val="Normal"/>
    <w:link w:val="HeaderChar"/>
    <w:uiPriority w:val="99"/>
    <w:unhideWhenUsed/>
    <w:rsid w:val="0041410A"/>
    <w:pPr>
      <w:tabs>
        <w:tab w:val="center" w:pos="4680"/>
        <w:tab w:val="right" w:pos="9360"/>
      </w:tabs>
    </w:pPr>
  </w:style>
  <w:style w:type="character" w:customStyle="1" w:styleId="HeaderChar">
    <w:name w:val="Header Char"/>
    <w:basedOn w:val="DefaultParagraphFont"/>
    <w:link w:val="Header"/>
    <w:uiPriority w:val="99"/>
    <w:rsid w:val="0041410A"/>
    <w:rPr>
      <w:rFonts w:ascii="Arial" w:eastAsia="Calibri" w:hAnsi="Arial" w:cs="Arial"/>
      <w:sz w:val="22"/>
      <w:szCs w:val="20"/>
    </w:rPr>
  </w:style>
  <w:style w:type="paragraph" w:styleId="Footer">
    <w:name w:val="footer"/>
    <w:basedOn w:val="Normal"/>
    <w:link w:val="FooterChar"/>
    <w:uiPriority w:val="99"/>
    <w:unhideWhenUsed/>
    <w:rsid w:val="0041410A"/>
    <w:pPr>
      <w:tabs>
        <w:tab w:val="center" w:pos="4680"/>
        <w:tab w:val="right" w:pos="9360"/>
      </w:tabs>
    </w:pPr>
  </w:style>
  <w:style w:type="character" w:customStyle="1" w:styleId="FooterChar">
    <w:name w:val="Footer Char"/>
    <w:basedOn w:val="DefaultParagraphFont"/>
    <w:link w:val="Footer"/>
    <w:uiPriority w:val="99"/>
    <w:rsid w:val="0041410A"/>
    <w:rPr>
      <w:rFonts w:ascii="Arial" w:eastAsia="Calibri" w:hAnsi="Arial" w:cs="Arial"/>
      <w:sz w:val="22"/>
      <w:szCs w:val="20"/>
    </w:rPr>
  </w:style>
  <w:style w:type="character" w:styleId="Hyperlink">
    <w:name w:val="Hyperlink"/>
    <w:uiPriority w:val="99"/>
    <w:unhideWhenUsed/>
    <w:rsid w:val="0041410A"/>
    <w:rPr>
      <w:color w:val="0563C1"/>
      <w:u w:val="single"/>
    </w:rPr>
  </w:style>
  <w:style w:type="paragraph" w:styleId="ListParagraph">
    <w:name w:val="List Paragraph"/>
    <w:basedOn w:val="Normal"/>
    <w:uiPriority w:val="34"/>
    <w:qFormat/>
    <w:rsid w:val="008C727C"/>
    <w:pPr>
      <w:ind w:left="720"/>
      <w:contextualSpacing/>
    </w:pPr>
  </w:style>
  <w:style w:type="character" w:customStyle="1" w:styleId="Heading2Char">
    <w:name w:val="Heading 2 Char"/>
    <w:basedOn w:val="DefaultParagraphFont"/>
    <w:link w:val="Heading2"/>
    <w:uiPriority w:val="9"/>
    <w:rsid w:val="008C727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1727C"/>
    <w:rPr>
      <w:color w:val="954F72" w:themeColor="followedHyperlink"/>
      <w:u w:val="single"/>
    </w:rPr>
  </w:style>
  <w:style w:type="character" w:customStyle="1" w:styleId="Heading1Char">
    <w:name w:val="Heading 1 Char"/>
    <w:basedOn w:val="DefaultParagraphFont"/>
    <w:link w:val="Heading1"/>
    <w:uiPriority w:val="9"/>
    <w:rsid w:val="006D7AA5"/>
    <w:rPr>
      <w:rFonts w:asciiTheme="majorHAnsi" w:eastAsiaTheme="majorEastAsia" w:hAnsiTheme="majorHAnsi" w:cstheme="majorBidi"/>
      <w:color w:val="2F5496" w:themeColor="accent1" w:themeShade="BF"/>
      <w:sz w:val="32"/>
      <w:szCs w:val="32"/>
    </w:rPr>
  </w:style>
  <w:style w:type="table" w:styleId="GridTable4">
    <w:name w:val="Grid Table 4"/>
    <w:basedOn w:val="TableNormal"/>
    <w:uiPriority w:val="49"/>
    <w:rsid w:val="00FB54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AE1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9555B"/>
    <w:rPr>
      <w:rFonts w:asciiTheme="majorHAnsi" w:eastAsiaTheme="majorEastAsia" w:hAnsiTheme="majorHAnsi" w:cstheme="majorBidi"/>
      <w:color w:val="1F3763" w:themeColor="accent1" w:themeShade="7F"/>
      <w:szCs w:val="24"/>
    </w:rPr>
  </w:style>
  <w:style w:type="paragraph" w:styleId="BodyTextIndent">
    <w:name w:val="Body Text Indent"/>
    <w:basedOn w:val="Normal"/>
    <w:link w:val="BodyTextIndentChar"/>
    <w:rsid w:val="009C2ECF"/>
    <w:pPr>
      <w:overflowPunct w:val="0"/>
      <w:autoSpaceDE w:val="0"/>
      <w:autoSpaceDN w:val="0"/>
      <w:adjustRightInd w:val="0"/>
      <w:ind w:left="720"/>
      <w:textAlignment w:val="baseline"/>
    </w:pPr>
    <w:rPr>
      <w:rFonts w:eastAsia="Times New Roman" w:cs="Times New Roman"/>
      <w:color w:val="000000"/>
      <w:sz w:val="20"/>
    </w:rPr>
  </w:style>
  <w:style w:type="character" w:customStyle="1" w:styleId="BodyTextIndentChar">
    <w:name w:val="Body Text Indent Char"/>
    <w:basedOn w:val="DefaultParagraphFont"/>
    <w:link w:val="BodyTextIndent"/>
    <w:rsid w:val="009C2ECF"/>
    <w:rPr>
      <w:rFonts w:eastAsia="Times New Roman" w:cs="Times New Roman"/>
      <w:color w:val="000000"/>
      <w:sz w:val="20"/>
      <w:szCs w:val="20"/>
    </w:rPr>
  </w:style>
  <w:style w:type="character" w:styleId="UnresolvedMention">
    <w:name w:val="Unresolved Mention"/>
    <w:basedOn w:val="DefaultParagraphFont"/>
    <w:uiPriority w:val="99"/>
    <w:semiHidden/>
    <w:unhideWhenUsed/>
    <w:rsid w:val="003C0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ia.kennesaw.edu/instructional-resources/syllabus-resources.ph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ia.kennesaw.edu/instructional-resources/syllabus-policy.php" TargetMode="External"/><Relationship Id="rId17" Type="http://schemas.openxmlformats.org/officeDocument/2006/relationships/hyperlink" Target="https://writingcenter.kennesaw.edu/" TargetMode="External"/><Relationship Id="rId2" Type="http://schemas.openxmlformats.org/officeDocument/2006/relationships/styles" Target="styles.xml"/><Relationship Id="rId16" Type="http://schemas.openxmlformats.org/officeDocument/2006/relationships/hyperlink" Target="https://financialaid.kennesaw.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versity.kennesaw.edu/about/diversity-statement.php" TargetMode="External"/><Relationship Id="rId5" Type="http://schemas.openxmlformats.org/officeDocument/2006/relationships/footnotes" Target="footnotes.xml"/><Relationship Id="rId15" Type="http://schemas.openxmlformats.org/officeDocument/2006/relationships/hyperlink" Target="https://registrar.kennesaw.edu/" TargetMode="External"/><Relationship Id="rId10" Type="http://schemas.openxmlformats.org/officeDocument/2006/relationships/hyperlink" Target="mailto:djohnson@kennesaw.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iscalservices.kennesaw.edu/bursar/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Johnson</dc:creator>
  <cp:keywords/>
  <dc:description/>
  <cp:lastModifiedBy>David Johnson</cp:lastModifiedBy>
  <cp:revision>7</cp:revision>
  <cp:lastPrinted>2024-05-23T18:41:00Z</cp:lastPrinted>
  <dcterms:created xsi:type="dcterms:W3CDTF">2024-05-22T19:54:00Z</dcterms:created>
  <dcterms:modified xsi:type="dcterms:W3CDTF">2024-07-05T11:39:00Z</dcterms:modified>
</cp:coreProperties>
</file>